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B3" w:rsidRDefault="000256B3"/>
    <w:p w:rsidR="0034553D" w:rsidRPr="00672C98" w:rsidRDefault="0034553D" w:rsidP="0034553D">
      <w:pPr>
        <w:jc w:val="center"/>
        <w:rPr>
          <w:rFonts w:ascii="微软雅黑" w:eastAsia="微软雅黑" w:hAnsi="微软雅黑"/>
          <w:b/>
          <w:color w:val="E7310E"/>
          <w:sz w:val="72"/>
          <w:szCs w:val="72"/>
        </w:rPr>
      </w:pPr>
      <w:r w:rsidRPr="00672C98">
        <w:rPr>
          <w:rFonts w:ascii="微软雅黑" w:eastAsia="微软雅黑" w:hAnsi="微软雅黑" w:hint="eastAsia"/>
          <w:b/>
          <w:color w:val="E7310E"/>
          <w:sz w:val="72"/>
          <w:szCs w:val="72"/>
        </w:rPr>
        <w:t>尚 度 瞭 望</w:t>
      </w:r>
    </w:p>
    <w:p w:rsidR="0034553D" w:rsidRPr="00672C98" w:rsidRDefault="0034553D" w:rsidP="0034553D">
      <w:pPr>
        <w:jc w:val="center"/>
        <w:rPr>
          <w:rFonts w:cstheme="minorHAnsi"/>
          <w:color w:val="CC0000"/>
          <w:sz w:val="44"/>
          <w:szCs w:val="44"/>
        </w:rPr>
      </w:pPr>
      <w:r w:rsidRPr="00672C98">
        <w:rPr>
          <w:rFonts w:eastAsia="华文隶书" w:cstheme="minorHAnsi"/>
          <w:b/>
          <w:bCs/>
          <w:color w:val="E7310E"/>
          <w:sz w:val="44"/>
          <w:szCs w:val="44"/>
        </w:rPr>
        <w:t>SUNDO OUTLOOK</w:t>
      </w:r>
    </w:p>
    <w:p w:rsidR="0034553D" w:rsidRDefault="0050363B" w:rsidP="00D5474A">
      <w:pPr>
        <w:spacing w:beforeLines="50"/>
        <w:jc w:val="center"/>
        <w:rPr>
          <w:rFonts w:ascii="微软雅黑" w:eastAsia="微软雅黑" w:hAnsi="微软雅黑"/>
        </w:rPr>
      </w:pPr>
      <w:r>
        <w:rPr>
          <w:rFonts w:ascii="微软雅黑" w:eastAsia="微软雅黑" w:hAnsi="微软雅黑" w:hint="eastAsia"/>
          <w:szCs w:val="21"/>
        </w:rPr>
        <w:t xml:space="preserve"> 主办: </w:t>
      </w:r>
      <w:r w:rsidRPr="00956C36">
        <w:rPr>
          <w:rFonts w:ascii="微软雅黑" w:eastAsia="微软雅黑" w:hAnsi="微软雅黑"/>
          <w:szCs w:val="21"/>
        </w:rPr>
        <w:t>北京尚度国际传媒有限公司</w:t>
      </w:r>
      <w:r>
        <w:rPr>
          <w:rFonts w:ascii="微软雅黑" w:eastAsia="微软雅黑" w:hAnsi="微软雅黑" w:hint="eastAsia"/>
          <w:szCs w:val="21"/>
        </w:rPr>
        <w:t xml:space="preserve">       </w:t>
      </w:r>
      <w:r w:rsidRPr="00891D33">
        <w:rPr>
          <w:rFonts w:ascii="微软雅黑" w:eastAsia="微软雅黑" w:hAnsi="微软雅黑" w:hint="eastAsia"/>
        </w:rPr>
        <w:t>总</w:t>
      </w:r>
      <w:r>
        <w:rPr>
          <w:rFonts w:ascii="微软雅黑" w:eastAsia="微软雅黑" w:hAnsi="微软雅黑" w:hint="eastAsia"/>
        </w:rPr>
        <w:t>第</w:t>
      </w:r>
      <w:r w:rsidR="0011732A">
        <w:rPr>
          <w:rFonts w:ascii="微软雅黑" w:eastAsia="微软雅黑" w:hAnsi="微软雅黑" w:hint="eastAsia"/>
        </w:rPr>
        <w:t>9</w:t>
      </w:r>
      <w:r w:rsidRPr="00891D33">
        <w:rPr>
          <w:rFonts w:ascii="微软雅黑" w:eastAsia="微软雅黑" w:hAnsi="微软雅黑" w:hint="eastAsia"/>
        </w:rPr>
        <w:t>期</w:t>
      </w:r>
      <w:r>
        <w:rPr>
          <w:rFonts w:ascii="微软雅黑" w:eastAsia="微软雅黑" w:hAnsi="微软雅黑" w:hint="eastAsia"/>
        </w:rPr>
        <w:t xml:space="preserve">               20</w:t>
      </w:r>
      <w:r w:rsidR="000029E3" w:rsidRPr="00891D33">
        <w:rPr>
          <w:rFonts w:ascii="微软雅黑" w:eastAsia="微软雅黑" w:hAnsi="微软雅黑" w:hint="eastAsia"/>
        </w:rPr>
        <w:t>1</w:t>
      </w:r>
      <w:r w:rsidR="0011732A">
        <w:rPr>
          <w:rFonts w:ascii="微软雅黑" w:eastAsia="微软雅黑" w:hAnsi="微软雅黑" w:hint="eastAsia"/>
        </w:rPr>
        <w:t>5</w:t>
      </w:r>
      <w:r w:rsidR="000029E3" w:rsidRPr="00891D33">
        <w:rPr>
          <w:rFonts w:ascii="微软雅黑" w:eastAsia="微软雅黑" w:hAnsi="微软雅黑" w:hint="eastAsia"/>
        </w:rPr>
        <w:t>年1月</w:t>
      </w:r>
      <w:r w:rsidR="0011732A">
        <w:rPr>
          <w:rFonts w:ascii="微软雅黑" w:eastAsia="微软雅黑" w:hAnsi="微软雅黑" w:hint="eastAsia"/>
        </w:rPr>
        <w:t>5</w:t>
      </w:r>
      <w:r w:rsidR="000029E3" w:rsidRPr="00891D33">
        <w:rPr>
          <w:rFonts w:ascii="微软雅黑" w:eastAsia="微软雅黑" w:hAnsi="微软雅黑" w:hint="eastAsia"/>
        </w:rPr>
        <w:t>日</w:t>
      </w:r>
    </w:p>
    <w:p w:rsidR="00761959" w:rsidRDefault="002276CE" w:rsidP="00F2195E">
      <w:pPr>
        <w:rPr>
          <w:rFonts w:ascii="微软雅黑" w:eastAsia="微软雅黑" w:hAnsi="微软雅黑"/>
          <w:szCs w:val="21"/>
        </w:rPr>
      </w:pPr>
      <w:r w:rsidRPr="002276CE">
        <w:rPr>
          <w:rFonts w:ascii="微软雅黑" w:eastAsia="微软雅黑" w:hAnsi="微软雅黑"/>
          <w:noProof/>
          <w:color w:val="FF0000"/>
          <w:sz w:val="36"/>
          <w:szCs w:val="36"/>
        </w:rPr>
        <w:pict>
          <v:shapetype id="_x0000_t32" coordsize="21600,21600" o:spt="32" o:oned="t" path="m,l21600,21600e" filled="f">
            <v:path arrowok="t" fillok="f" o:connecttype="none"/>
            <o:lock v:ext="edit" shapetype="t"/>
          </v:shapetype>
          <v:shape id="_x0000_s2050" type="#_x0000_t32" style="position:absolute;left:0;text-align:left;margin-left:3pt;margin-top:9.5pt;width:415.5pt;height:0;z-index:251658240" o:connectortype="straight" strokecolor="red"/>
        </w:pict>
      </w:r>
    </w:p>
    <w:p w:rsidR="008A01CD" w:rsidRDefault="008A01CD" w:rsidP="00F2195E">
      <w:pPr>
        <w:rPr>
          <w:rFonts w:ascii="微软雅黑" w:eastAsia="微软雅黑" w:hAnsi="微软雅黑"/>
          <w:sz w:val="36"/>
          <w:szCs w:val="36"/>
        </w:rPr>
        <w:sectPr w:rsidR="008A01CD" w:rsidSect="00156334">
          <w:headerReference w:type="default" r:id="rId7"/>
          <w:pgSz w:w="11906" w:h="16838"/>
          <w:pgMar w:top="2234" w:right="1797" w:bottom="2410" w:left="1797" w:header="1560" w:footer="1871" w:gutter="0"/>
          <w:cols w:space="425"/>
          <w:docGrid w:type="lines" w:linePitch="312"/>
        </w:sectPr>
      </w:pPr>
    </w:p>
    <w:p w:rsidR="00827BEC" w:rsidRDefault="00761959" w:rsidP="00F2195E">
      <w:pPr>
        <w:rPr>
          <w:rFonts w:ascii="微软雅黑" w:eastAsia="微软雅黑" w:hAnsi="微软雅黑"/>
          <w:sz w:val="36"/>
          <w:szCs w:val="36"/>
        </w:rPr>
      </w:pPr>
      <w:r w:rsidRPr="00761959">
        <w:rPr>
          <w:rFonts w:ascii="微软雅黑" w:eastAsia="微软雅黑" w:hAnsi="微软雅黑" w:hint="eastAsia"/>
          <w:sz w:val="36"/>
          <w:szCs w:val="36"/>
        </w:rPr>
        <w:lastRenderedPageBreak/>
        <w:t>目录</w:t>
      </w:r>
    </w:p>
    <w:p w:rsidR="003839FB" w:rsidRPr="00956C36" w:rsidRDefault="003839FB" w:rsidP="003839FB">
      <w:pPr>
        <w:rPr>
          <w:rFonts w:ascii="微软雅黑" w:eastAsia="微软雅黑" w:hAnsi="微软雅黑"/>
          <w:b/>
          <w:color w:val="E7310E"/>
          <w:sz w:val="30"/>
          <w:szCs w:val="30"/>
        </w:rPr>
      </w:pPr>
      <w:r w:rsidRPr="00956C36">
        <w:rPr>
          <w:rFonts w:ascii="微软雅黑" w:eastAsia="微软雅黑" w:hAnsi="微软雅黑" w:hint="eastAsia"/>
          <w:b/>
          <w:color w:val="E7310E"/>
          <w:sz w:val="30"/>
          <w:szCs w:val="30"/>
        </w:rPr>
        <w:t>政策动向</w:t>
      </w:r>
    </w:p>
    <w:p w:rsidR="003839FB" w:rsidRDefault="003839FB" w:rsidP="003839FB">
      <w:pPr>
        <w:pStyle w:val="a6"/>
        <w:numPr>
          <w:ilvl w:val="0"/>
          <w:numId w:val="1"/>
        </w:numPr>
        <w:ind w:firstLineChars="0"/>
        <w:rPr>
          <w:rFonts w:ascii="微软雅黑" w:eastAsia="微软雅黑" w:hAnsi="微软雅黑"/>
          <w:b/>
          <w:szCs w:val="21"/>
        </w:rPr>
        <w:sectPr w:rsidR="003839FB" w:rsidSect="003839FB">
          <w:headerReference w:type="default" r:id="rId8"/>
          <w:type w:val="continuous"/>
          <w:pgSz w:w="11906" w:h="16838"/>
          <w:pgMar w:top="2234" w:right="1797" w:bottom="2410" w:left="1797" w:header="1560" w:footer="1871" w:gutter="0"/>
          <w:cols w:space="425"/>
          <w:docGrid w:type="lines" w:linePitch="312"/>
        </w:sectPr>
      </w:pPr>
    </w:p>
    <w:p w:rsidR="00947CE4" w:rsidRDefault="0011732A" w:rsidP="003839FB">
      <w:pPr>
        <w:pStyle w:val="a6"/>
        <w:numPr>
          <w:ilvl w:val="0"/>
          <w:numId w:val="1"/>
        </w:numPr>
        <w:ind w:firstLineChars="0"/>
        <w:rPr>
          <w:rFonts w:ascii="微软雅黑" w:eastAsia="微软雅黑" w:hAnsi="微软雅黑"/>
          <w:b/>
          <w:bCs/>
          <w:szCs w:val="21"/>
        </w:rPr>
      </w:pPr>
      <w:r w:rsidRPr="0011732A">
        <w:rPr>
          <w:rFonts w:ascii="微软雅黑" w:eastAsia="微软雅黑" w:hAnsi="微软雅黑" w:hint="eastAsia"/>
          <w:b/>
          <w:bCs/>
          <w:szCs w:val="21"/>
        </w:rPr>
        <w:lastRenderedPageBreak/>
        <w:t>国家旅游局启动国家智慧旅游公共服务平台建设</w:t>
      </w:r>
    </w:p>
    <w:p w:rsidR="002D430A" w:rsidRPr="00827BEC" w:rsidRDefault="002D430A" w:rsidP="002D430A">
      <w:pPr>
        <w:rPr>
          <w:rFonts w:ascii="微软雅黑" w:eastAsia="微软雅黑" w:hAnsi="微软雅黑"/>
          <w:b/>
          <w:szCs w:val="21"/>
        </w:rPr>
      </w:pPr>
      <w:r w:rsidRPr="00956C36">
        <w:rPr>
          <w:rFonts w:ascii="微软雅黑" w:eastAsia="微软雅黑" w:hAnsi="微软雅黑"/>
          <w:b/>
          <w:color w:val="E7310E"/>
          <w:sz w:val="30"/>
          <w:szCs w:val="30"/>
        </w:rPr>
        <w:t xml:space="preserve">行业观察 </w:t>
      </w:r>
    </w:p>
    <w:p w:rsidR="00BA42BE" w:rsidRPr="00665BEA" w:rsidRDefault="0011732A" w:rsidP="00DA5263">
      <w:pPr>
        <w:pStyle w:val="a6"/>
        <w:numPr>
          <w:ilvl w:val="0"/>
          <w:numId w:val="1"/>
        </w:numPr>
        <w:ind w:firstLineChars="0"/>
        <w:rPr>
          <w:rFonts w:ascii="微软雅黑" w:eastAsia="微软雅黑" w:hAnsi="微软雅黑"/>
          <w:szCs w:val="21"/>
        </w:rPr>
      </w:pPr>
      <w:r w:rsidRPr="0011732A">
        <w:rPr>
          <w:rFonts w:ascii="微软雅黑" w:eastAsia="微软雅黑" w:hAnsi="微软雅黑" w:hint="eastAsia"/>
          <w:b/>
          <w:bCs/>
          <w:szCs w:val="21"/>
        </w:rPr>
        <w:t>北京、张家口联合发布2014-2015年度冬季冰雪旅游产品</w:t>
      </w:r>
    </w:p>
    <w:p w:rsidR="00D4536E" w:rsidRPr="007B3654" w:rsidRDefault="00D4536E" w:rsidP="00F2195E">
      <w:pPr>
        <w:pStyle w:val="a6"/>
        <w:numPr>
          <w:ilvl w:val="0"/>
          <w:numId w:val="1"/>
        </w:numPr>
        <w:ind w:firstLineChars="0"/>
        <w:rPr>
          <w:rFonts w:ascii="微软雅黑" w:eastAsia="微软雅黑" w:hAnsi="微软雅黑" w:hint="eastAsia"/>
          <w:b/>
          <w:szCs w:val="21"/>
        </w:rPr>
      </w:pPr>
      <w:r w:rsidRPr="00D4536E">
        <w:rPr>
          <w:rFonts w:ascii="微软雅黑" w:eastAsia="微软雅黑" w:hAnsi="微软雅黑" w:hint="eastAsia"/>
          <w:b/>
          <w:bCs/>
          <w:szCs w:val="21"/>
        </w:rPr>
        <w:t>漳州市</w:t>
      </w:r>
      <w:r w:rsidRPr="00D4536E">
        <w:rPr>
          <w:rFonts w:ascii="微软雅黑" w:eastAsia="微软雅黑" w:hAnsi="微软雅黑"/>
          <w:b/>
          <w:bCs/>
          <w:szCs w:val="21"/>
        </w:rPr>
        <w:t>2014</w:t>
      </w:r>
      <w:r w:rsidRPr="00D4536E">
        <w:rPr>
          <w:rFonts w:ascii="微软雅黑" w:eastAsia="微软雅黑" w:hAnsi="微软雅黑" w:hint="eastAsia"/>
          <w:b/>
          <w:bCs/>
          <w:szCs w:val="21"/>
        </w:rPr>
        <w:t>智慧旅游建设显新成效</w:t>
      </w:r>
    </w:p>
    <w:p w:rsidR="007B3654" w:rsidRPr="00D4536E" w:rsidRDefault="007B3654" w:rsidP="00F2195E">
      <w:pPr>
        <w:pStyle w:val="a6"/>
        <w:numPr>
          <w:ilvl w:val="0"/>
          <w:numId w:val="1"/>
        </w:numPr>
        <w:ind w:firstLineChars="0"/>
        <w:rPr>
          <w:rFonts w:ascii="微软雅黑" w:eastAsia="微软雅黑" w:hAnsi="微软雅黑" w:hint="eastAsia"/>
          <w:b/>
          <w:szCs w:val="21"/>
        </w:rPr>
      </w:pPr>
      <w:r w:rsidRPr="007B3654">
        <w:rPr>
          <w:rFonts w:ascii="微软雅黑" w:eastAsia="微软雅黑" w:hAnsi="微软雅黑"/>
          <w:b/>
          <w:bCs/>
          <w:szCs w:val="21"/>
        </w:rPr>
        <w:t>“映秀花开”引客来</w:t>
      </w:r>
    </w:p>
    <w:p w:rsidR="000C0A7F" w:rsidRPr="007B3654" w:rsidRDefault="00890481" w:rsidP="00F2195E">
      <w:pPr>
        <w:pStyle w:val="a6"/>
        <w:numPr>
          <w:ilvl w:val="0"/>
          <w:numId w:val="1"/>
        </w:numPr>
        <w:ind w:firstLineChars="0"/>
        <w:rPr>
          <w:rFonts w:ascii="微软雅黑" w:eastAsia="微软雅黑" w:hAnsi="微软雅黑" w:hint="eastAsia"/>
          <w:b/>
          <w:szCs w:val="21"/>
        </w:rPr>
      </w:pPr>
      <w:r w:rsidRPr="00890481">
        <w:rPr>
          <w:rFonts w:ascii="微软雅黑" w:eastAsia="微软雅黑" w:hAnsi="微软雅黑" w:hint="eastAsia"/>
          <w:b/>
          <w:bCs/>
          <w:szCs w:val="21"/>
        </w:rPr>
        <w:t>凯蒂猫家园元旦圆满揭幕</w:t>
      </w:r>
    </w:p>
    <w:p w:rsidR="007B3654" w:rsidRPr="00632EB4" w:rsidRDefault="007B3654" w:rsidP="00F2195E">
      <w:pPr>
        <w:pStyle w:val="a6"/>
        <w:numPr>
          <w:ilvl w:val="0"/>
          <w:numId w:val="1"/>
        </w:numPr>
        <w:ind w:firstLineChars="0"/>
        <w:rPr>
          <w:rFonts w:ascii="微软雅黑" w:eastAsia="微软雅黑" w:hAnsi="微软雅黑"/>
          <w:b/>
          <w:szCs w:val="21"/>
        </w:rPr>
      </w:pPr>
      <w:r>
        <w:rPr>
          <w:rFonts w:ascii="微软雅黑" w:eastAsia="微软雅黑" w:hAnsi="微软雅黑" w:hint="eastAsia"/>
          <w:b/>
          <w:bCs/>
          <w:szCs w:val="21"/>
        </w:rPr>
        <w:t>首届中国主题公园和度假区峰会在京</w:t>
      </w:r>
      <w:r w:rsidRPr="007B3654">
        <w:rPr>
          <w:rFonts w:ascii="微软雅黑" w:eastAsia="微软雅黑" w:hAnsi="微软雅黑" w:hint="eastAsia"/>
          <w:b/>
          <w:bCs/>
          <w:szCs w:val="21"/>
        </w:rPr>
        <w:t>举行</w:t>
      </w:r>
    </w:p>
    <w:p w:rsidR="007B3654" w:rsidRDefault="007B3654" w:rsidP="00F2195E">
      <w:pPr>
        <w:rPr>
          <w:rFonts w:ascii="微软雅黑" w:eastAsia="微软雅黑" w:hAnsi="微软雅黑"/>
          <w:b/>
          <w:color w:val="E7310E"/>
          <w:sz w:val="30"/>
          <w:szCs w:val="30"/>
        </w:rPr>
        <w:sectPr w:rsidR="007B3654" w:rsidSect="008A01CD">
          <w:type w:val="continuous"/>
          <w:pgSz w:w="11906" w:h="16838"/>
          <w:pgMar w:top="2234" w:right="1797" w:bottom="2410" w:left="1797" w:header="1560" w:footer="1871" w:gutter="0"/>
          <w:cols w:space="424"/>
          <w:docGrid w:type="lines" w:linePitch="312"/>
        </w:sectPr>
      </w:pPr>
    </w:p>
    <w:p w:rsidR="0004507A" w:rsidRDefault="002276CE" w:rsidP="008A01CD">
      <w:pPr>
        <w:widowControl/>
        <w:spacing w:before="100" w:beforeAutospacing="1" w:after="100" w:afterAutospacing="1"/>
        <w:jc w:val="right"/>
        <w:outlineLvl w:val="0"/>
        <w:rPr>
          <w:rFonts w:ascii="微软雅黑" w:eastAsia="微软雅黑" w:hAnsi="微软雅黑"/>
          <w:szCs w:val="21"/>
        </w:rPr>
      </w:pPr>
      <w:r w:rsidRPr="002276CE">
        <w:rPr>
          <w:rFonts w:ascii="微软雅黑" w:eastAsia="微软雅黑" w:hAnsi="微软雅黑"/>
          <w:b/>
          <w:noProof/>
          <w:color w:val="E7310E"/>
          <w:sz w:val="30"/>
          <w:szCs w:val="30"/>
        </w:rPr>
        <w:lastRenderedPageBreak/>
        <w:pict>
          <v:shape id="_x0000_s2052" type="#_x0000_t32" style="position:absolute;left:0;text-align:left;margin-left:3pt;margin-top:56.05pt;width:415.5pt;height:0;z-index:251659264" o:connectortype="straight" strokecolor="red"/>
        </w:pict>
      </w:r>
    </w:p>
    <w:p w:rsidR="00BA42BE" w:rsidRDefault="008A01CD" w:rsidP="008A01CD">
      <w:pPr>
        <w:widowControl/>
        <w:spacing w:before="100" w:beforeAutospacing="1" w:after="100" w:afterAutospacing="1"/>
        <w:jc w:val="right"/>
        <w:outlineLvl w:val="0"/>
        <w:rPr>
          <w:rFonts w:ascii="黑体" w:eastAsia="黑体" w:hAnsi="黑体" w:cs="宋体"/>
          <w:b/>
          <w:bCs/>
          <w:kern w:val="36"/>
          <w:sz w:val="32"/>
          <w:szCs w:val="32"/>
        </w:rPr>
      </w:pPr>
      <w:r>
        <w:rPr>
          <w:rFonts w:ascii="微软雅黑" w:eastAsia="微软雅黑" w:hAnsi="微软雅黑" w:hint="eastAsia"/>
          <w:szCs w:val="21"/>
        </w:rPr>
        <w:t>责任编辑</w:t>
      </w:r>
      <w:r w:rsidRPr="00956C36">
        <w:rPr>
          <w:rFonts w:ascii="微软雅黑" w:eastAsia="微软雅黑" w:hAnsi="微软雅黑" w:hint="eastAsia"/>
          <w:szCs w:val="21"/>
        </w:rPr>
        <w:t xml:space="preserve">：崔超 </w:t>
      </w:r>
      <w:r>
        <w:rPr>
          <w:rFonts w:ascii="微软雅黑" w:eastAsia="微软雅黑" w:hAnsi="微软雅黑" w:hint="eastAsia"/>
          <w:szCs w:val="21"/>
        </w:rPr>
        <w:t>审核</w:t>
      </w:r>
      <w:r w:rsidRPr="00956C36">
        <w:rPr>
          <w:rFonts w:ascii="微软雅黑" w:eastAsia="微软雅黑" w:hAnsi="微软雅黑" w:hint="eastAsia"/>
          <w:szCs w:val="21"/>
        </w:rPr>
        <w:t>：冯强</w:t>
      </w:r>
    </w:p>
    <w:p w:rsidR="008A01CD" w:rsidRDefault="008A01CD" w:rsidP="008A01CD">
      <w:pPr>
        <w:widowControl/>
        <w:spacing w:before="100" w:beforeAutospacing="1" w:after="100" w:afterAutospacing="1"/>
        <w:jc w:val="center"/>
        <w:outlineLvl w:val="0"/>
        <w:rPr>
          <w:rFonts w:ascii="黑体" w:eastAsia="黑体" w:hAnsi="黑体" w:cs="宋体"/>
          <w:b/>
          <w:bCs/>
          <w:kern w:val="36"/>
          <w:sz w:val="32"/>
          <w:szCs w:val="32"/>
        </w:rPr>
        <w:sectPr w:rsidR="008A01CD" w:rsidSect="008A01CD">
          <w:type w:val="continuous"/>
          <w:pgSz w:w="11906" w:h="16838"/>
          <w:pgMar w:top="2234" w:right="1797" w:bottom="2410" w:left="1797" w:header="1560" w:footer="1871" w:gutter="0"/>
          <w:cols w:space="424"/>
          <w:docGrid w:type="lines" w:linePitch="312"/>
        </w:sectPr>
      </w:pPr>
    </w:p>
    <w:p w:rsidR="00E5077D" w:rsidRDefault="00E5077D" w:rsidP="00D4536E">
      <w:pPr>
        <w:widowControl/>
        <w:jc w:val="center"/>
        <w:outlineLvl w:val="0"/>
        <w:rPr>
          <w:rFonts w:ascii="黑体" w:eastAsia="黑体" w:hAnsi="黑体" w:cs="宋体" w:hint="eastAsia"/>
          <w:b/>
          <w:bCs/>
          <w:kern w:val="36"/>
          <w:sz w:val="32"/>
          <w:szCs w:val="32"/>
        </w:rPr>
      </w:pPr>
    </w:p>
    <w:p w:rsidR="0011732A" w:rsidRDefault="0011732A" w:rsidP="00D4536E">
      <w:pPr>
        <w:widowControl/>
        <w:jc w:val="center"/>
        <w:outlineLvl w:val="0"/>
        <w:rPr>
          <w:rFonts w:ascii="黑体" w:eastAsia="黑体" w:hAnsi="黑体" w:cs="宋体"/>
          <w:b/>
          <w:bCs/>
          <w:kern w:val="36"/>
          <w:sz w:val="32"/>
          <w:szCs w:val="32"/>
        </w:rPr>
      </w:pPr>
      <w:r w:rsidRPr="0011732A">
        <w:rPr>
          <w:rFonts w:ascii="黑体" w:eastAsia="黑体" w:hAnsi="黑体" w:cs="宋体" w:hint="eastAsia"/>
          <w:b/>
          <w:bCs/>
          <w:kern w:val="36"/>
          <w:sz w:val="32"/>
          <w:szCs w:val="32"/>
        </w:rPr>
        <w:lastRenderedPageBreak/>
        <w:t>国家旅游局启动国家智慧旅游公共服务平台建设</w:t>
      </w:r>
    </w:p>
    <w:p w:rsidR="0011732A" w:rsidRDefault="00947CE4" w:rsidP="0011732A">
      <w:pPr>
        <w:outlineLvl w:val="0"/>
        <w:rPr>
          <w:rFonts w:ascii="微软雅黑" w:eastAsia="微软雅黑" w:hAnsi="微软雅黑" w:hint="eastAsia"/>
          <w:szCs w:val="21"/>
        </w:rPr>
      </w:pPr>
      <w:r w:rsidRPr="00947CE4">
        <w:rPr>
          <w:rFonts w:ascii="微软雅黑" w:eastAsia="微软雅黑" w:hAnsi="微软雅黑" w:cs="宋体" w:hint="eastAsia"/>
          <w:kern w:val="0"/>
          <w:szCs w:val="21"/>
        </w:rPr>
        <w:t xml:space="preserve">　　</w:t>
      </w:r>
      <w:r w:rsidR="0011732A" w:rsidRPr="0011732A">
        <w:rPr>
          <w:rFonts w:ascii="微软雅黑" w:eastAsia="微软雅黑" w:hAnsi="微软雅黑" w:hint="eastAsia"/>
          <w:szCs w:val="21"/>
        </w:rPr>
        <w:t>2014年12月31日，国家旅游局正式启动以</w:t>
      </w:r>
      <w:r w:rsidR="0011732A" w:rsidRPr="0011732A">
        <w:rPr>
          <w:rFonts w:ascii="微软雅黑" w:eastAsia="微软雅黑" w:hAnsi="微软雅黑" w:hint="eastAsia"/>
          <w:b/>
          <w:bCs/>
          <w:szCs w:val="21"/>
        </w:rPr>
        <w:t>12301.cn及12301公共服务号为主要载体</w:t>
      </w:r>
      <w:r w:rsidR="0011732A" w:rsidRPr="0011732A">
        <w:rPr>
          <w:rFonts w:ascii="微软雅黑" w:eastAsia="微软雅黑" w:hAnsi="微软雅黑" w:hint="eastAsia"/>
          <w:szCs w:val="21"/>
        </w:rPr>
        <w:t>的国家智慧旅游公共服务平台项目建设,打造中国旅游权威门户.</w:t>
      </w:r>
      <w:r w:rsidR="0011732A" w:rsidRPr="0011732A">
        <w:rPr>
          <w:rFonts w:ascii="微软雅黑" w:eastAsia="微软雅黑" w:hAnsi="微软雅黑" w:hint="eastAsia"/>
          <w:szCs w:val="21"/>
        </w:rPr>
        <w:br/>
        <w:t xml:space="preserve">　　国家旅游局智慧旅游公共服务平台项目采用PPP模式，将于2015年12月31日前正式上线并试运行。平 台主要内容以旅游公共服务热线12301 号码及12301.cn为载体，担负旅游公共信息的采集与发布、旅游产业监管信息的采集（包含旅游投诉的受理接口）、景区游客承载量统计与预警、旅游形象 海外推广、国家旅游大数据集成分析等功能。</w:t>
      </w:r>
      <w:r w:rsidR="0011732A" w:rsidRPr="0011732A">
        <w:rPr>
          <w:rFonts w:ascii="微软雅黑" w:eastAsia="微软雅黑" w:hAnsi="微软雅黑" w:hint="eastAsia"/>
          <w:szCs w:val="21"/>
        </w:rPr>
        <w:br/>
        <w:t xml:space="preserve">　　通过PPP模式建设国家智慧旅游公共服务平台，将国家旅游局由公共服务的直接提供者转化为社会资本的合作者，以及项目的监管者，充分发挥市场力量实现 公共服务质量水平的有效提升，通过整合国家旅游局的公信力和视觉（中国）文化发展股份有限公司的市场能力，打造权威的旅游服务平台。</w:t>
      </w:r>
      <w:r w:rsidR="0011732A" w:rsidRPr="0011732A">
        <w:rPr>
          <w:rFonts w:ascii="微软雅黑" w:eastAsia="微软雅黑" w:hAnsi="微软雅黑" w:hint="eastAsia"/>
          <w:szCs w:val="21"/>
        </w:rPr>
        <w:br/>
        <w:t xml:space="preserve">　　在“2014中国智慧旅游年”的最后一天，国家智慧旅游公共服务平台项目的建设正式启动，将在未来一年完成项目初期建设，为游客、涉旅企业、景点和相关管理部门提供更加便捷、丰富的公共服务。 </w:t>
      </w:r>
    </w:p>
    <w:p w:rsidR="00D5474A" w:rsidRDefault="00D5474A" w:rsidP="0011732A">
      <w:pPr>
        <w:outlineLvl w:val="0"/>
        <w:rPr>
          <w:rFonts w:ascii="微软雅黑" w:eastAsia="微软雅黑" w:hAnsi="微软雅黑" w:hint="eastAsia"/>
          <w:szCs w:val="21"/>
        </w:rPr>
      </w:pPr>
    </w:p>
    <w:p w:rsidR="00D5474A" w:rsidRPr="00D4536E" w:rsidRDefault="00D4536E" w:rsidP="00D4536E">
      <w:pPr>
        <w:jc w:val="center"/>
        <w:outlineLvl w:val="0"/>
        <w:rPr>
          <w:rFonts w:ascii="微软雅黑" w:eastAsia="微软雅黑" w:hAnsi="微软雅黑" w:hint="eastAsia"/>
          <w:b/>
          <w:bCs/>
          <w:sz w:val="32"/>
          <w:szCs w:val="32"/>
        </w:rPr>
      </w:pPr>
      <w:r w:rsidRPr="00D4536E">
        <w:rPr>
          <w:rFonts w:ascii="微软雅黑" w:eastAsia="微软雅黑" w:hAnsi="微软雅黑" w:hint="eastAsia"/>
          <w:b/>
          <w:bCs/>
          <w:sz w:val="32"/>
          <w:szCs w:val="32"/>
        </w:rPr>
        <w:t>北京、张家口联合发布</w:t>
      </w:r>
      <w:r>
        <w:rPr>
          <w:rFonts w:ascii="微软雅黑" w:eastAsia="微软雅黑" w:hAnsi="微软雅黑"/>
          <w:b/>
          <w:bCs/>
          <w:sz w:val="32"/>
          <w:szCs w:val="32"/>
        </w:rPr>
        <w:t>2014-</w:t>
      </w:r>
      <w:r w:rsidRPr="00D4536E">
        <w:rPr>
          <w:rFonts w:ascii="微软雅黑" w:eastAsia="微软雅黑" w:hAnsi="微软雅黑"/>
          <w:b/>
          <w:bCs/>
          <w:sz w:val="32"/>
          <w:szCs w:val="32"/>
        </w:rPr>
        <w:t>15</w:t>
      </w:r>
      <w:r w:rsidRPr="00D4536E">
        <w:rPr>
          <w:rFonts w:ascii="微软雅黑" w:eastAsia="微软雅黑" w:hAnsi="微软雅黑" w:hint="eastAsia"/>
          <w:b/>
          <w:bCs/>
          <w:sz w:val="32"/>
          <w:szCs w:val="32"/>
        </w:rPr>
        <w:t>年度冬季冰雪旅游产品</w:t>
      </w:r>
    </w:p>
    <w:p w:rsidR="00D4536E" w:rsidRDefault="00D4536E" w:rsidP="0011732A">
      <w:pPr>
        <w:outlineLvl w:val="0"/>
        <w:rPr>
          <w:rFonts w:ascii="微软雅黑" w:eastAsia="微软雅黑" w:hAnsi="微软雅黑" w:hint="eastAsia"/>
          <w:szCs w:val="21"/>
        </w:rPr>
      </w:pPr>
      <w:r>
        <w:rPr>
          <w:rFonts w:ascii="微软雅黑" w:eastAsia="微软雅黑" w:hAnsi="微软雅黑" w:hint="eastAsia"/>
          <w:szCs w:val="21"/>
        </w:rPr>
        <w:t xml:space="preserve">    </w:t>
      </w:r>
      <w:r w:rsidRPr="00D4536E">
        <w:rPr>
          <w:rFonts w:ascii="微软雅黑" w:eastAsia="微软雅黑" w:hAnsi="微软雅黑" w:hint="eastAsia"/>
          <w:szCs w:val="21"/>
        </w:rPr>
        <w:t>2014年12月29日、30日，北京市旅游委联合张家口市旅游局,以及平谷、怀柔、延庆、密云旅游委，在张家口崇礼举办了2014-2015年度北京</w:t>
      </w:r>
      <w:r>
        <w:rPr>
          <w:rFonts w:ascii="微软雅黑" w:eastAsia="微软雅黑" w:hAnsi="微软雅黑" w:hint="eastAsia"/>
          <w:szCs w:val="21"/>
        </w:rPr>
        <w:t>-</w:t>
      </w:r>
      <w:r w:rsidRPr="00D4536E">
        <w:rPr>
          <w:rFonts w:ascii="微软雅黑" w:eastAsia="微软雅黑" w:hAnsi="微软雅黑" w:hint="eastAsia"/>
          <w:szCs w:val="21"/>
        </w:rPr>
        <w:t>张家口冰雪产品新闻发布会暨冬季旅游资源推广活动。</w:t>
      </w:r>
      <w:r w:rsidRPr="00D4536E">
        <w:rPr>
          <w:rFonts w:ascii="微软雅黑" w:eastAsia="微软雅黑" w:hAnsi="微软雅黑" w:hint="eastAsia"/>
          <w:szCs w:val="21"/>
        </w:rPr>
        <w:br/>
      </w:r>
      <w:r w:rsidRPr="00D4536E">
        <w:rPr>
          <w:rFonts w:ascii="微软雅黑" w:eastAsia="微软雅黑" w:hAnsi="微软雅黑" w:hint="eastAsia"/>
          <w:szCs w:val="21"/>
        </w:rPr>
        <w:lastRenderedPageBreak/>
        <w:t xml:space="preserve">　　此次冬季冰雪旅游推广活动是京冀两地旅游部门首次联合组织的一次冬季冰雪旅游推广活动，活动发布了十条冰雪旅游产品，并组织两地媒体、旅行社对冰雪产品进行踩线，同时组织资源单位与旅行社、媒体之间实现了直接对接。推广活动在推广模式、产品内容、营销方式等方面尝试了几方面创新。</w:t>
      </w:r>
      <w:r w:rsidRPr="00D4536E">
        <w:rPr>
          <w:rFonts w:ascii="微软雅黑" w:eastAsia="微软雅黑" w:hAnsi="微软雅黑" w:hint="eastAsia"/>
          <w:szCs w:val="21"/>
        </w:rPr>
        <w:br/>
        <w:t xml:space="preserve">　　第一，京津冀合作推广模式的创新。借助北京申办冬季奥运会的良好契机，北京和张家口两地以节庆冰雪旅游产品为主题，共同打造了一批内容丰富、形式多样的冬季旅游产品，这是京冀两地在旅游产品开发方面进行联合推广的一次模式创新。也为激活两地旅游要素资源，加快京冀地区旅游协同发展，积累了宝贵的经验。</w:t>
      </w:r>
      <w:r w:rsidRPr="00D4536E">
        <w:rPr>
          <w:rFonts w:ascii="微软雅黑" w:eastAsia="微软雅黑" w:hAnsi="微软雅黑" w:hint="eastAsia"/>
          <w:szCs w:val="21"/>
        </w:rPr>
        <w:br/>
        <w:t xml:space="preserve">　　第二，冬季旅游产品内容的创新。此次推出的十条冰雪旅游产品将冰雪产品与特色节庆相结合，为冬季旅游产品赋予了新的内涵。比如，延庆冰雪欢乐节，崇礼国际冰雪节等，让游客在体验滑雪、温泉的同时，还能感受到当地热烈的节庆气氛，更加强化了节庆冰雪产品的体验性、参与性和互动性。</w:t>
      </w:r>
      <w:r w:rsidRPr="00D4536E">
        <w:rPr>
          <w:rFonts w:ascii="微软雅黑" w:eastAsia="微软雅黑" w:hAnsi="微软雅黑" w:hint="eastAsia"/>
          <w:szCs w:val="21"/>
        </w:rPr>
        <w:br/>
        <w:t xml:space="preserve">　　第三，“踩线+发布+对接”市场推介模式的创新。这次为期两天的推广活动，包括了昨天的崇礼资源踩线活动，今天的发布会，以及发布会后的资源对接活动。这种“踩线+发布+对接”的市场推广形式，强化了“政府搭台，企业唱戏”的市场主导原则，实现旅行社、媒体和资源单位之间的有效对接，充分调动产品链上的相关企业的主导性和积极性，扩展了旅游产品开发的深度和广度。</w:t>
      </w:r>
      <w:r w:rsidRPr="00D4536E">
        <w:rPr>
          <w:rFonts w:ascii="微软雅黑" w:eastAsia="微软雅黑" w:hAnsi="微软雅黑" w:hint="eastAsia"/>
          <w:szCs w:val="21"/>
        </w:rPr>
        <w:br/>
        <w:t xml:space="preserve">　　第四，“线上线下互动传播”产品营销方式的创新。为了适应现代游客消费模式，我们对产品的营销主要采取以网络为主要载体的、线上线下渠道相互融合的方式，游客可以在畅</w:t>
      </w:r>
      <w:r w:rsidRPr="00D4536E">
        <w:rPr>
          <w:rFonts w:ascii="微软雅黑" w:eastAsia="微软雅黑" w:hAnsi="微软雅黑" w:hint="eastAsia"/>
          <w:szCs w:val="21"/>
        </w:rPr>
        <w:lastRenderedPageBreak/>
        <w:t>游北京、携程、艺龙、去哪儿、北京旅游集散中心官网等网站预订产品，也可以在北京旅游集散中心各门市直接购买，实现了在线营销，门店收客，固定发车的模式的营销渠道创新。</w:t>
      </w:r>
      <w:r w:rsidRPr="00D4536E">
        <w:rPr>
          <w:rFonts w:ascii="微软雅黑" w:eastAsia="微软雅黑" w:hAnsi="微软雅黑" w:hint="eastAsia"/>
          <w:szCs w:val="21"/>
        </w:rPr>
        <w:br/>
        <w:t xml:space="preserve">　　本次发布的以特色节庆为主题的冬季冰雪旅游产品，作为北京市旅游委重点推出的定制旅游产品形态之一，结合此次冬季节庆产品推广的成功经验，后续将推出春、夏、秋等不同季节的特色节庆旅游产品，丰富京郊旅游产品的内容，满足定制旅游群体的个性化需求。</w:t>
      </w:r>
    </w:p>
    <w:p w:rsidR="00D4536E" w:rsidRDefault="00D4536E" w:rsidP="0011732A">
      <w:pPr>
        <w:outlineLvl w:val="0"/>
        <w:rPr>
          <w:rFonts w:ascii="微软雅黑" w:eastAsia="微软雅黑" w:hAnsi="微软雅黑" w:hint="eastAsia"/>
          <w:szCs w:val="21"/>
        </w:rPr>
      </w:pPr>
    </w:p>
    <w:p w:rsidR="00D4536E" w:rsidRPr="00D4536E" w:rsidRDefault="00D4536E" w:rsidP="00D4536E">
      <w:pPr>
        <w:jc w:val="center"/>
        <w:outlineLvl w:val="0"/>
        <w:rPr>
          <w:rFonts w:ascii="微软雅黑" w:eastAsia="微软雅黑" w:hAnsi="微软雅黑" w:hint="eastAsia"/>
          <w:b/>
          <w:bCs/>
          <w:sz w:val="32"/>
          <w:szCs w:val="32"/>
        </w:rPr>
      </w:pPr>
      <w:r w:rsidRPr="00D4536E">
        <w:rPr>
          <w:rFonts w:ascii="微软雅黑" w:eastAsia="微软雅黑" w:hAnsi="微软雅黑" w:hint="eastAsia"/>
          <w:b/>
          <w:bCs/>
          <w:sz w:val="32"/>
          <w:szCs w:val="32"/>
        </w:rPr>
        <w:t>漳州市</w:t>
      </w:r>
      <w:r w:rsidRPr="00D4536E">
        <w:rPr>
          <w:rFonts w:ascii="微软雅黑" w:eastAsia="微软雅黑" w:hAnsi="微软雅黑"/>
          <w:b/>
          <w:bCs/>
          <w:sz w:val="32"/>
          <w:szCs w:val="32"/>
        </w:rPr>
        <w:t>2014</w:t>
      </w:r>
      <w:r w:rsidRPr="00D4536E">
        <w:rPr>
          <w:rFonts w:ascii="微软雅黑" w:eastAsia="微软雅黑" w:hAnsi="微软雅黑" w:hint="eastAsia"/>
          <w:b/>
          <w:bCs/>
          <w:sz w:val="32"/>
          <w:szCs w:val="32"/>
        </w:rPr>
        <w:t>智慧旅游建设显新成效</w:t>
      </w:r>
    </w:p>
    <w:p w:rsidR="00D4536E" w:rsidRPr="00D4536E" w:rsidRDefault="00D4536E" w:rsidP="00D4536E">
      <w:pPr>
        <w:outlineLvl w:val="0"/>
        <w:rPr>
          <w:rFonts w:ascii="微软雅黑" w:eastAsia="微软雅黑" w:hAnsi="微软雅黑"/>
          <w:szCs w:val="21"/>
        </w:rPr>
      </w:pPr>
      <w:r>
        <w:rPr>
          <w:rFonts w:ascii="微软雅黑" w:eastAsia="微软雅黑" w:hAnsi="微软雅黑" w:hint="eastAsia"/>
          <w:szCs w:val="21"/>
        </w:rPr>
        <w:t xml:space="preserve">    </w:t>
      </w:r>
      <w:r w:rsidRPr="00D4536E">
        <w:rPr>
          <w:rFonts w:ascii="微软雅黑" w:eastAsia="微软雅黑" w:hAnsi="微软雅黑" w:hint="eastAsia"/>
          <w:szCs w:val="21"/>
        </w:rPr>
        <w:t>利用2014“智慧旅游年”契机，漳州市加大投入，逐步完善智慧旅游服务体系、营销体系、管理体系，建设在线旅游营销信息发布和旅游服务在线交易，推动全市旅游业信息化建设上新台阶。</w:t>
      </w:r>
    </w:p>
    <w:p w:rsidR="00D4536E" w:rsidRPr="00D4536E" w:rsidRDefault="00D4536E" w:rsidP="00D4536E">
      <w:pPr>
        <w:outlineLvl w:val="0"/>
        <w:rPr>
          <w:rFonts w:ascii="微软雅黑" w:eastAsia="微软雅黑" w:hAnsi="微软雅黑"/>
          <w:szCs w:val="21"/>
        </w:rPr>
      </w:pPr>
      <w:r>
        <w:rPr>
          <w:rFonts w:ascii="微软雅黑" w:eastAsia="微软雅黑" w:hAnsi="微软雅黑" w:hint="eastAsia"/>
          <w:szCs w:val="21"/>
        </w:rPr>
        <w:t xml:space="preserve">    </w:t>
      </w:r>
      <w:r w:rsidRPr="00D4536E">
        <w:rPr>
          <w:rFonts w:ascii="微软雅黑" w:eastAsia="微软雅黑" w:hAnsi="微软雅黑" w:hint="eastAsia"/>
          <w:szCs w:val="21"/>
        </w:rPr>
        <w:t>一是</w:t>
      </w:r>
      <w:r w:rsidRPr="00D4536E">
        <w:rPr>
          <w:rFonts w:ascii="微软雅黑" w:eastAsia="微软雅黑" w:hAnsi="微软雅黑" w:hint="eastAsia"/>
          <w:b/>
          <w:bCs/>
          <w:szCs w:val="21"/>
        </w:rPr>
        <w:t>编制二维码语音自助导游地图</w:t>
      </w:r>
      <w:r w:rsidRPr="00D4536E">
        <w:rPr>
          <w:rFonts w:ascii="微软雅黑" w:eastAsia="微软雅黑" w:hAnsi="微软雅黑" w:hint="eastAsia"/>
          <w:szCs w:val="21"/>
        </w:rPr>
        <w:t>。已完成语音平台的建设、地图信息审核。游客扫描二维码地图，便可获取3A以上景区、三星级以上酒店、精品旅游线路、地方美食、特色伴手礼、4A以上旅行社名、休闲娱乐、常用服务电话等图文声像旅游信息。</w:t>
      </w:r>
    </w:p>
    <w:p w:rsidR="00D4536E" w:rsidRPr="00D4536E" w:rsidRDefault="00D4536E" w:rsidP="00D4536E">
      <w:pPr>
        <w:outlineLvl w:val="0"/>
        <w:rPr>
          <w:rFonts w:ascii="微软雅黑" w:eastAsia="微软雅黑" w:hAnsi="微软雅黑"/>
          <w:szCs w:val="21"/>
        </w:rPr>
      </w:pPr>
      <w:r>
        <w:rPr>
          <w:rFonts w:ascii="微软雅黑" w:eastAsia="微软雅黑" w:hAnsi="微软雅黑" w:hint="eastAsia"/>
          <w:szCs w:val="21"/>
        </w:rPr>
        <w:t xml:space="preserve">    </w:t>
      </w:r>
      <w:r w:rsidRPr="00D4536E">
        <w:rPr>
          <w:rFonts w:ascii="微软雅黑" w:eastAsia="微软雅黑" w:hAnsi="微软雅黑" w:hint="eastAsia"/>
          <w:szCs w:val="21"/>
        </w:rPr>
        <w:t>二是</w:t>
      </w:r>
      <w:r w:rsidRPr="00D4536E">
        <w:rPr>
          <w:rFonts w:ascii="微软雅黑" w:eastAsia="微软雅黑" w:hAnsi="微软雅黑" w:hint="eastAsia"/>
          <w:b/>
          <w:bCs/>
          <w:szCs w:val="21"/>
        </w:rPr>
        <w:t>加快建设旅游官方微信公众平台</w:t>
      </w:r>
      <w:r w:rsidRPr="00D4536E">
        <w:rPr>
          <w:rFonts w:ascii="微软雅黑" w:eastAsia="微软雅黑" w:hAnsi="微软雅黑" w:hint="eastAsia"/>
          <w:szCs w:val="21"/>
        </w:rPr>
        <w:t>。开通了微信公众平台，并加入省旅游局微门户平台。下一步将完成微门户功能模块和内容的建设，努力构建涵盖涵 盖漳州旅游吃、住、行、游、购、娱的高质量旅行攻略信息移动服务平台，方便游客对漳州的景区、住宿、交通、餐饮、购物、娱乐进行快速浏览查询。</w:t>
      </w:r>
    </w:p>
    <w:p w:rsidR="00D4536E" w:rsidRPr="00D4536E" w:rsidRDefault="00D4536E" w:rsidP="00D4536E">
      <w:pPr>
        <w:outlineLvl w:val="0"/>
        <w:rPr>
          <w:rFonts w:ascii="微软雅黑" w:eastAsia="微软雅黑" w:hAnsi="微软雅黑"/>
          <w:szCs w:val="21"/>
        </w:rPr>
      </w:pPr>
      <w:r>
        <w:rPr>
          <w:rFonts w:ascii="微软雅黑" w:eastAsia="微软雅黑" w:hAnsi="微软雅黑" w:hint="eastAsia"/>
          <w:szCs w:val="21"/>
        </w:rPr>
        <w:t xml:space="preserve">    </w:t>
      </w:r>
      <w:r w:rsidRPr="00D4536E">
        <w:rPr>
          <w:rFonts w:ascii="微软雅黑" w:eastAsia="微软雅黑" w:hAnsi="微软雅黑" w:hint="eastAsia"/>
          <w:szCs w:val="21"/>
        </w:rPr>
        <w:t>三是</w:t>
      </w:r>
      <w:r w:rsidRPr="00D4536E">
        <w:rPr>
          <w:rFonts w:ascii="微软雅黑" w:eastAsia="微软雅黑" w:hAnsi="微软雅黑" w:hint="eastAsia"/>
          <w:b/>
          <w:bCs/>
          <w:szCs w:val="21"/>
        </w:rPr>
        <w:t>指导智慧旅游试点县申建</w:t>
      </w:r>
      <w:r w:rsidRPr="00D4536E">
        <w:rPr>
          <w:rFonts w:ascii="微软雅黑" w:eastAsia="微软雅黑" w:hAnsi="微软雅黑" w:hint="eastAsia"/>
          <w:szCs w:val="21"/>
        </w:rPr>
        <w:t>。目前市旅游局已经将漳浦、东山、南靖三县定为试点县，已完成向省旅游局申报。目前，三县正围绕“智慧旅游”试点县的要求，加快建设中。</w:t>
      </w:r>
    </w:p>
    <w:p w:rsidR="00D4536E" w:rsidRPr="00D4536E" w:rsidRDefault="00D4536E" w:rsidP="00D4536E">
      <w:pPr>
        <w:outlineLvl w:val="0"/>
        <w:rPr>
          <w:rFonts w:ascii="微软雅黑" w:eastAsia="微软雅黑" w:hAnsi="微软雅黑"/>
          <w:szCs w:val="21"/>
        </w:rPr>
      </w:pPr>
      <w:r>
        <w:rPr>
          <w:rFonts w:ascii="微软雅黑" w:eastAsia="微软雅黑" w:hAnsi="微软雅黑" w:hint="eastAsia"/>
          <w:szCs w:val="21"/>
        </w:rPr>
        <w:lastRenderedPageBreak/>
        <w:t xml:space="preserve">    </w:t>
      </w:r>
      <w:r w:rsidRPr="00D4536E">
        <w:rPr>
          <w:rFonts w:ascii="微软雅黑" w:eastAsia="微软雅黑" w:hAnsi="微软雅黑" w:hint="eastAsia"/>
          <w:szCs w:val="21"/>
        </w:rPr>
        <w:t>四是</w:t>
      </w:r>
      <w:r w:rsidRPr="00D4536E">
        <w:rPr>
          <w:rFonts w:ascii="微软雅黑" w:eastAsia="微软雅黑" w:hAnsi="微软雅黑" w:hint="eastAsia"/>
          <w:b/>
          <w:bCs/>
          <w:szCs w:val="21"/>
        </w:rPr>
        <w:t>新媒体营销成效显著</w:t>
      </w:r>
      <w:r w:rsidRPr="00D4536E">
        <w:rPr>
          <w:rFonts w:ascii="微软雅黑" w:eastAsia="微软雅黑" w:hAnsi="微软雅黑" w:hint="eastAsia"/>
          <w:szCs w:val="21"/>
        </w:rPr>
        <w:t>。漳州市旅游局政务微博的影响力、传播度和热度位居全市第一。漳浦县旅游局建成“厦一站，漳浦”官方微信，在本局和厦门局官方微信、微博及网站等电子商务平台发布漳浦旅游资讯信息，并完善智能手机APP系统及漳浦旅游网的开发。长泰县旅游局建成“慢客长泰”旅游官方微信， 在省旅游局与新媒体指数联合发布的“福建旅游官方微信影响力排行榜”排名第七，是我市唯一进入全省前十的县份。东山县旅游局与新浪网合作东山岛专题线上活动，炒作东山县旅游局微博，在短短一个月内达到6000万的阅读参与量，粉丝量提升20多万。平和县旅游局开通并认证平和旅游微信平台，其中“在漳州有一个地方叫平和”等十余条信息转发量过万，总阅读量达百万人次之多，在漳州旅游新媒体微传播领域遥遥领先。诏安县旅游局与同程网、途牛网、悠悠游等旅游销售 网站签订门票销售协议，取得良好宣传效益。</w:t>
      </w:r>
    </w:p>
    <w:p w:rsidR="00D4536E" w:rsidRDefault="00D4536E" w:rsidP="0011732A">
      <w:pPr>
        <w:outlineLvl w:val="0"/>
        <w:rPr>
          <w:rFonts w:ascii="微软雅黑" w:eastAsia="微软雅黑" w:hAnsi="微软雅黑" w:hint="eastAsia"/>
          <w:szCs w:val="21"/>
        </w:rPr>
      </w:pPr>
    </w:p>
    <w:p w:rsidR="007B3654" w:rsidRPr="007B3654" w:rsidRDefault="007B3654" w:rsidP="007B3654">
      <w:pPr>
        <w:jc w:val="center"/>
        <w:outlineLvl w:val="0"/>
        <w:rPr>
          <w:rFonts w:ascii="微软雅黑" w:eastAsia="微软雅黑" w:hAnsi="微软雅黑" w:hint="eastAsia"/>
          <w:b/>
          <w:bCs/>
          <w:sz w:val="32"/>
          <w:szCs w:val="32"/>
        </w:rPr>
      </w:pPr>
      <w:r w:rsidRPr="007B3654">
        <w:rPr>
          <w:rFonts w:ascii="微软雅黑" w:eastAsia="微软雅黑" w:hAnsi="微软雅黑"/>
          <w:b/>
          <w:bCs/>
          <w:sz w:val="32"/>
          <w:szCs w:val="32"/>
        </w:rPr>
        <w:t>“映秀花开”引客来</w:t>
      </w:r>
    </w:p>
    <w:p w:rsidR="007B3654" w:rsidRPr="007B3654" w:rsidRDefault="007B3654" w:rsidP="007B3654">
      <w:pPr>
        <w:outlineLvl w:val="0"/>
        <w:rPr>
          <w:rFonts w:ascii="微软雅黑" w:eastAsia="微软雅黑" w:hAnsi="微软雅黑"/>
          <w:szCs w:val="21"/>
        </w:rPr>
      </w:pPr>
      <w:r>
        <w:rPr>
          <w:rFonts w:ascii="微软雅黑" w:eastAsia="微软雅黑" w:hAnsi="微软雅黑" w:hint="eastAsia"/>
          <w:szCs w:val="21"/>
        </w:rPr>
        <w:t xml:space="preserve">    </w:t>
      </w:r>
      <w:r w:rsidRPr="007B3654">
        <w:rPr>
          <w:rFonts w:ascii="微软雅黑" w:eastAsia="微软雅黑" w:hAnsi="微软雅黑" w:hint="eastAsia"/>
          <w:szCs w:val="21"/>
        </w:rPr>
        <w:t>“映秀花开了，鸟儿飞来了，山清水秀的地方，充满生机和希望……”2015年元旦当天，汶川映秀镇人来人往，音像店正在播放《映秀花开了》。</w:t>
      </w:r>
    </w:p>
    <w:p w:rsidR="007B3654" w:rsidRPr="007B3654" w:rsidRDefault="007B3654" w:rsidP="007B3654">
      <w:pPr>
        <w:outlineLvl w:val="0"/>
        <w:rPr>
          <w:rFonts w:ascii="微软雅黑" w:eastAsia="微软雅黑" w:hAnsi="微软雅黑"/>
          <w:szCs w:val="21"/>
        </w:rPr>
      </w:pPr>
      <w:r>
        <w:rPr>
          <w:rFonts w:ascii="微软雅黑" w:eastAsia="微软雅黑" w:hAnsi="微软雅黑" w:hint="eastAsia"/>
          <w:szCs w:val="21"/>
        </w:rPr>
        <w:t xml:space="preserve">    </w:t>
      </w:r>
      <w:r w:rsidRPr="007B3654">
        <w:rPr>
          <w:rFonts w:ascii="微软雅黑" w:eastAsia="微软雅黑" w:hAnsi="微软雅黑" w:hint="eastAsia"/>
          <w:szCs w:val="21"/>
        </w:rPr>
        <w:t>浙江游客李霞和两个朋友因这首歌第一次来到映秀。去年11月，他们</w:t>
      </w:r>
      <w:r w:rsidRPr="007B3654">
        <w:rPr>
          <w:rFonts w:ascii="微软雅黑" w:eastAsia="微软雅黑" w:hAnsi="微软雅黑" w:hint="eastAsia"/>
          <w:bCs/>
          <w:szCs w:val="21"/>
        </w:rPr>
        <w:t>在微信圈里听到这首旋律简单、温暖人心的歌，就想来映秀看看</w:t>
      </w:r>
      <w:r w:rsidRPr="007B3654">
        <w:rPr>
          <w:rFonts w:ascii="微软雅黑" w:eastAsia="微软雅黑" w:hAnsi="微软雅黑" w:hint="eastAsia"/>
          <w:szCs w:val="21"/>
        </w:rPr>
        <w:t>。“这个小镇很漂亮，很温暖。”见到记者时，李霞对映秀赞不绝口。</w:t>
      </w:r>
    </w:p>
    <w:p w:rsidR="007B3654" w:rsidRPr="007B3654" w:rsidRDefault="007B3654" w:rsidP="007B3654">
      <w:pPr>
        <w:outlineLvl w:val="0"/>
        <w:rPr>
          <w:rFonts w:ascii="微软雅黑" w:eastAsia="微软雅黑" w:hAnsi="微软雅黑"/>
          <w:szCs w:val="21"/>
        </w:rPr>
      </w:pPr>
      <w:r>
        <w:rPr>
          <w:rFonts w:ascii="微软雅黑" w:eastAsia="微软雅黑" w:hAnsi="微软雅黑" w:hint="eastAsia"/>
          <w:szCs w:val="21"/>
        </w:rPr>
        <w:t xml:space="preserve">    </w:t>
      </w:r>
      <w:r w:rsidRPr="007B3654">
        <w:rPr>
          <w:rFonts w:ascii="微软雅黑" w:eastAsia="微软雅黑" w:hAnsi="微软雅黑" w:hint="eastAsia"/>
          <w:szCs w:val="21"/>
        </w:rPr>
        <w:t>《映秀花开了》歌曲词作者木西也没想到，近段时间，这首歌在微信、微博朋友圈被疯狂转发，吸引了不少游客前来映秀游玩。供职于汶川文旅公司的木西说，他们正在拍摄《映</w:t>
      </w:r>
      <w:r w:rsidRPr="007B3654">
        <w:rPr>
          <w:rFonts w:ascii="微软雅黑" w:eastAsia="微软雅黑" w:hAnsi="微软雅黑" w:hint="eastAsia"/>
          <w:szCs w:val="21"/>
        </w:rPr>
        <w:lastRenderedPageBreak/>
        <w:t>秀花开了》MTV，由映秀本土小明星汤星月担当主唱，希望更多人关注映秀，来映秀旅游。</w:t>
      </w:r>
    </w:p>
    <w:p w:rsidR="007B3654" w:rsidRPr="007B3654" w:rsidRDefault="007B3654" w:rsidP="007B3654">
      <w:pPr>
        <w:outlineLvl w:val="0"/>
        <w:rPr>
          <w:rFonts w:ascii="微软雅黑" w:eastAsia="微软雅黑" w:hAnsi="微软雅黑"/>
          <w:szCs w:val="21"/>
        </w:rPr>
      </w:pPr>
      <w:r w:rsidRPr="007B3654">
        <w:rPr>
          <w:rFonts w:ascii="微软雅黑" w:eastAsia="微软雅黑" w:hAnsi="微软雅黑" w:hint="eastAsia"/>
          <w:szCs w:val="21"/>
        </w:rPr>
        <w:t>今年元旦畅游汶川，除了映秀，游客还多了一个放松身心的好去处——位于三江镇的鹞子山养生堂在新年第一天开业迎客。看民俗演出、林中听鸟叫、新春抢福……一个个活动吸引了一波又一波来自成都及周边的游客。</w:t>
      </w:r>
    </w:p>
    <w:p w:rsidR="007B3654" w:rsidRPr="007B3654" w:rsidRDefault="007B3654" w:rsidP="007B3654">
      <w:pPr>
        <w:outlineLvl w:val="0"/>
        <w:rPr>
          <w:rFonts w:ascii="微软雅黑" w:eastAsia="微软雅黑" w:hAnsi="微软雅黑"/>
          <w:szCs w:val="21"/>
        </w:rPr>
      </w:pPr>
      <w:r>
        <w:rPr>
          <w:rFonts w:ascii="微软雅黑" w:eastAsia="微软雅黑" w:hAnsi="微软雅黑" w:hint="eastAsia"/>
          <w:szCs w:val="21"/>
        </w:rPr>
        <w:t xml:space="preserve">    </w:t>
      </w:r>
      <w:r w:rsidRPr="007B3654">
        <w:rPr>
          <w:rFonts w:ascii="微软雅黑" w:eastAsia="微软雅黑" w:hAnsi="微软雅黑" w:hint="eastAsia"/>
          <w:szCs w:val="21"/>
        </w:rPr>
        <w:t>为推动旅游转型升级，去年以来，汶川提出了“大美养眼、气候养身、生态养康、文化养心”的新型旅游发展战略，未来几年，将以三江镇、水磨镇、漩 口核桃坪为核心，编制融医疗、文化、膳食、运动、休闲为一体的生态康养基地规划，打造郭家坝等20多个村约1000平方公里的生态康养基地。</w:t>
      </w:r>
    </w:p>
    <w:p w:rsidR="007B3654" w:rsidRPr="007B3654" w:rsidRDefault="007B3654" w:rsidP="007B3654">
      <w:pPr>
        <w:outlineLvl w:val="0"/>
        <w:rPr>
          <w:rFonts w:ascii="微软雅黑" w:eastAsia="微软雅黑" w:hAnsi="微软雅黑"/>
          <w:szCs w:val="21"/>
        </w:rPr>
      </w:pPr>
      <w:r>
        <w:rPr>
          <w:rFonts w:ascii="微软雅黑" w:eastAsia="微软雅黑" w:hAnsi="微软雅黑" w:hint="eastAsia"/>
          <w:szCs w:val="21"/>
        </w:rPr>
        <w:t xml:space="preserve">    </w:t>
      </w:r>
      <w:r w:rsidRPr="007B3654">
        <w:rPr>
          <w:rFonts w:ascii="微软雅黑" w:eastAsia="微软雅黑" w:hAnsi="微软雅黑" w:hint="eastAsia"/>
          <w:szCs w:val="21"/>
        </w:rPr>
        <w:t>在水磨古镇，当地正在加快修建“水窑藏寨”，陈家山常温温泉茅庐、茶山采茶制茶驿站等项目也正在招商引资。“独特的藏家养生风情将大大丰富水磨旅游，吸引更多人来感受藏羌文化、体会休闲康养方式。”</w:t>
      </w:r>
    </w:p>
    <w:p w:rsidR="007B3654" w:rsidRPr="007B3654" w:rsidRDefault="007B3654" w:rsidP="0011732A">
      <w:pPr>
        <w:outlineLvl w:val="0"/>
        <w:rPr>
          <w:rFonts w:ascii="微软雅黑" w:eastAsia="微软雅黑" w:hAnsi="微软雅黑" w:hint="eastAsia"/>
          <w:szCs w:val="21"/>
        </w:rPr>
      </w:pPr>
    </w:p>
    <w:p w:rsidR="00890481" w:rsidRPr="00890481" w:rsidRDefault="00890481" w:rsidP="00890481">
      <w:pPr>
        <w:jc w:val="center"/>
        <w:outlineLvl w:val="0"/>
        <w:rPr>
          <w:rFonts w:ascii="微软雅黑" w:eastAsia="微软雅黑" w:hAnsi="微软雅黑" w:hint="eastAsia"/>
          <w:b/>
          <w:sz w:val="32"/>
          <w:szCs w:val="32"/>
        </w:rPr>
      </w:pPr>
      <w:r w:rsidRPr="00890481">
        <w:rPr>
          <w:rFonts w:ascii="微软雅黑" w:eastAsia="微软雅黑" w:hAnsi="微软雅黑" w:hint="eastAsia"/>
          <w:b/>
          <w:sz w:val="32"/>
          <w:szCs w:val="32"/>
        </w:rPr>
        <w:t>凯蒂猫家园元旦圆满揭幕</w:t>
      </w:r>
    </w:p>
    <w:p w:rsidR="00890481" w:rsidRPr="00890481" w:rsidRDefault="00890481" w:rsidP="00890481">
      <w:pPr>
        <w:outlineLvl w:val="0"/>
        <w:rPr>
          <w:rFonts w:ascii="微软雅黑" w:eastAsia="微软雅黑" w:hAnsi="微软雅黑"/>
          <w:szCs w:val="21"/>
        </w:rPr>
      </w:pPr>
      <w:r>
        <w:rPr>
          <w:rFonts w:ascii="微软雅黑" w:eastAsia="微软雅黑" w:hAnsi="微软雅黑" w:hint="eastAsia"/>
          <w:szCs w:val="21"/>
        </w:rPr>
        <w:t xml:space="preserve">    </w:t>
      </w:r>
      <w:r w:rsidRPr="00890481">
        <w:rPr>
          <w:rFonts w:ascii="微软雅黑" w:eastAsia="微软雅黑" w:hAnsi="微软雅黑" w:hint="eastAsia"/>
          <w:szCs w:val="21"/>
        </w:rPr>
        <w:t> 2015新年伊始，元旦小长假期间，中国首座凯蒂猫家园犹如超能量的磁场，吸引了全球各地</w:t>
      </w:r>
      <w:r w:rsidRPr="00890481">
        <w:rPr>
          <w:rFonts w:ascii="微软雅黑" w:eastAsia="微软雅黑" w:hAnsi="微软雅黑" w:hint="eastAsia"/>
          <w:bCs/>
          <w:szCs w:val="21"/>
        </w:rPr>
        <w:t>近2.5万游客</w:t>
      </w:r>
      <w:r w:rsidRPr="00890481">
        <w:rPr>
          <w:rFonts w:ascii="微软雅黑" w:eastAsia="微软雅黑" w:hAnsi="微软雅黑" w:hint="eastAsia"/>
          <w:szCs w:val="21"/>
        </w:rPr>
        <w:t>前来游玩，体验Hello Kitty的纯真与欢乐。其中1月2日，由于园内人数已达试开园预演期的最大接待数量，家园曾</w:t>
      </w:r>
      <w:r w:rsidRPr="00890481">
        <w:rPr>
          <w:rFonts w:ascii="微软雅黑" w:eastAsia="微软雅黑" w:hAnsi="微软雅黑" w:hint="eastAsia"/>
          <w:b/>
          <w:bCs/>
          <w:szCs w:val="21"/>
        </w:rPr>
        <w:t>一</w:t>
      </w:r>
      <w:r w:rsidRPr="00890481">
        <w:rPr>
          <w:rFonts w:ascii="微软雅黑" w:eastAsia="微软雅黑" w:hAnsi="微软雅黑" w:hint="eastAsia"/>
          <w:bCs/>
          <w:szCs w:val="21"/>
        </w:rPr>
        <w:t>度终止售票</w:t>
      </w:r>
      <w:r w:rsidRPr="00890481">
        <w:rPr>
          <w:rFonts w:ascii="微软雅黑" w:eastAsia="微软雅黑" w:hAnsi="微软雅黑" w:hint="eastAsia"/>
          <w:szCs w:val="21"/>
        </w:rPr>
        <w:t>。凯蒂猫家园成为浙江省、中国乃至全球游客休闲度假的热门去处，也成为Hello Kitty粉丝和所有向往纯真、快乐人们的心灵家园。</w:t>
      </w:r>
    </w:p>
    <w:p w:rsidR="00890481" w:rsidRPr="00890481" w:rsidRDefault="00890481" w:rsidP="00890481">
      <w:pPr>
        <w:outlineLvl w:val="0"/>
        <w:rPr>
          <w:rFonts w:ascii="微软雅黑" w:eastAsia="微软雅黑" w:hAnsi="微软雅黑"/>
          <w:szCs w:val="21"/>
        </w:rPr>
      </w:pPr>
      <w:r w:rsidRPr="00890481">
        <w:rPr>
          <w:rFonts w:ascii="微软雅黑" w:eastAsia="微软雅黑" w:hAnsi="微软雅黑" w:hint="eastAsia"/>
          <w:szCs w:val="21"/>
        </w:rPr>
        <w:t>   </w:t>
      </w:r>
      <w:r>
        <w:rPr>
          <w:rFonts w:ascii="微软雅黑" w:eastAsia="微软雅黑" w:hAnsi="微软雅黑" w:hint="eastAsia"/>
          <w:szCs w:val="21"/>
        </w:rPr>
        <w:t xml:space="preserve">  </w:t>
      </w:r>
      <w:r w:rsidRPr="00890481">
        <w:rPr>
          <w:rFonts w:ascii="微软雅黑" w:eastAsia="微软雅黑" w:hAnsi="微软雅黑" w:hint="eastAsia"/>
          <w:szCs w:val="21"/>
        </w:rPr>
        <w:t>开园首日安吉温度降至零下6℃，而处于山谷中的凯蒂猫家园温度更是直逼零下7℃。</w:t>
      </w:r>
      <w:r w:rsidRPr="00890481">
        <w:rPr>
          <w:rFonts w:ascii="微软雅黑" w:eastAsia="微软雅黑" w:hAnsi="微软雅黑" w:hint="eastAsia"/>
          <w:szCs w:val="21"/>
        </w:rPr>
        <w:lastRenderedPageBreak/>
        <w:t>凛冽的寒风丝毫未能阻挡游客的热情，上午8时起就陆续排起等候的队伍。等到14时开园时，早已排起了几条千余米的长龙，人潮涌动的火爆场面让人看着就醉了。当闸机开放的刹那，游客们迫不及待地穿过检票口，兴奋地跃入园内。</w:t>
      </w:r>
    </w:p>
    <w:p w:rsidR="00890481" w:rsidRPr="00890481" w:rsidRDefault="00890481" w:rsidP="00890481">
      <w:pPr>
        <w:outlineLvl w:val="0"/>
        <w:rPr>
          <w:rFonts w:ascii="微软雅黑" w:eastAsia="微软雅黑" w:hAnsi="微软雅黑"/>
          <w:szCs w:val="21"/>
        </w:rPr>
      </w:pPr>
      <w:r w:rsidRPr="00890481">
        <w:rPr>
          <w:rFonts w:ascii="微软雅黑" w:eastAsia="微软雅黑" w:hAnsi="微软雅黑" w:hint="eastAsia"/>
          <w:szCs w:val="21"/>
        </w:rPr>
        <w:t xml:space="preserve">  </w:t>
      </w:r>
      <w:r>
        <w:rPr>
          <w:rFonts w:ascii="微软雅黑" w:eastAsia="微软雅黑" w:hAnsi="微软雅黑" w:hint="eastAsia"/>
          <w:szCs w:val="21"/>
        </w:rPr>
        <w:t xml:space="preserve">  </w:t>
      </w:r>
      <w:r w:rsidRPr="00890481">
        <w:rPr>
          <w:rFonts w:ascii="微软雅黑" w:eastAsia="微软雅黑" w:hAnsi="微软雅黑" w:hint="eastAsia"/>
          <w:szCs w:val="21"/>
        </w:rPr>
        <w:t>动感的音乐瞬间将游客吸引到友谊广场心型舞台，游客们纷纷写下新年愿望，小朋友在爸爸妈妈的帮助下将愿望系上许愿树，情侣甜蜜依偎着将愿望系上许愿树，闺蜜手拉手将愿望系上许愿树，目光中充满了美梦成真的期盼。还有小朋友霸气地许下“我希望下次再来乐园只为我一个人开”。</w:t>
      </w:r>
    </w:p>
    <w:p w:rsidR="00890481" w:rsidRPr="00890481" w:rsidRDefault="00890481" w:rsidP="00890481">
      <w:pPr>
        <w:outlineLvl w:val="0"/>
        <w:rPr>
          <w:rFonts w:ascii="微软雅黑" w:eastAsia="微软雅黑" w:hAnsi="微软雅黑"/>
          <w:szCs w:val="21"/>
        </w:rPr>
      </w:pPr>
      <w:r>
        <w:rPr>
          <w:rFonts w:ascii="微软雅黑" w:eastAsia="微软雅黑" w:hAnsi="微软雅黑" w:hint="eastAsia"/>
          <w:szCs w:val="21"/>
        </w:rPr>
        <w:t xml:space="preserve">    </w:t>
      </w:r>
      <w:r w:rsidRPr="00890481">
        <w:rPr>
          <w:rFonts w:ascii="微软雅黑" w:eastAsia="微软雅黑" w:hAnsi="微软雅黑" w:hint="eastAsia"/>
          <w:szCs w:val="21"/>
        </w:rPr>
        <w:t>园外的长龙在园内穿梭，瞬间所有游乐设备前都排起了长龙。和爸爸妈妈坐上风中花舞，开心地旋转中所有烦恼随风而散。坐上独一无二的苹果树飞椅，体验“精灵森林”的神奇。</w:t>
      </w:r>
      <w:r w:rsidR="00E5077D" w:rsidRPr="00890481">
        <w:rPr>
          <w:rFonts w:ascii="微软雅黑" w:eastAsia="微软雅黑" w:hAnsi="微软雅黑" w:hint="eastAsia"/>
          <w:szCs w:val="21"/>
        </w:rPr>
        <w:t xml:space="preserve"> </w:t>
      </w:r>
      <w:r w:rsidRPr="00890481">
        <w:rPr>
          <w:rFonts w:ascii="微软雅黑" w:eastAsia="微软雅黑" w:hAnsi="微软雅黑" w:hint="eastAsia"/>
          <w:szCs w:val="21"/>
        </w:rPr>
        <w:t>“蒸汽王国”色彩鲜艳的彩球飞舞吸引小朋友游玩。在凯蒂猫小院跟Hello Kitty一起坐上精美的转杯，参加一场奇妙的家园舞会！Hello Kitty的家——凯蒂猫之家，等着参观的游客已经将这栋两层小洋楼围得水泄不通。不光小朋友，就连妈妈们看到粉萌粉萌的装饰摆设，也都少女心爆棚，忍不住各种摆拍，最后，在妈妈和女儿的依依不舍中，被爸爸哄着带走。</w:t>
      </w:r>
    </w:p>
    <w:p w:rsidR="00890481" w:rsidRPr="00890481" w:rsidRDefault="00890481" w:rsidP="00890481">
      <w:pPr>
        <w:outlineLvl w:val="0"/>
        <w:rPr>
          <w:rFonts w:ascii="微软雅黑" w:eastAsia="微软雅黑" w:hAnsi="微软雅黑"/>
          <w:szCs w:val="21"/>
        </w:rPr>
      </w:pPr>
      <w:r>
        <w:rPr>
          <w:rFonts w:ascii="微软雅黑" w:eastAsia="微软雅黑" w:hAnsi="微软雅黑" w:hint="eastAsia"/>
          <w:szCs w:val="21"/>
        </w:rPr>
        <w:t xml:space="preserve">    </w:t>
      </w:r>
      <w:r w:rsidRPr="00890481">
        <w:rPr>
          <w:rFonts w:ascii="微软雅黑" w:eastAsia="微软雅黑" w:hAnsi="微软雅黑" w:hint="eastAsia"/>
          <w:szCs w:val="21"/>
        </w:rPr>
        <w:t>盛大的梦幻花车巡游引得游客纷纷聚集到游行大道上，缤纷绚丽的花车、美衣妆扮的演员热情舞动，频频向游客挥手致意，一张张真诚的笑靥欢迎着每一位客人。Hello Kitty、美乐蒂、大耳狗、酷企鹅、大眼蛙、淘气猴带着家园“明星”们和游客亲密约会。游客们急忙拿起手机对准人气超高的“明星”，我们的小伙伴们也尽情卖萌，各种POSE和游客记录欢乐的瞬间。</w:t>
      </w:r>
    </w:p>
    <w:p w:rsidR="00890481" w:rsidRPr="00890481" w:rsidRDefault="00890481" w:rsidP="00890481">
      <w:pPr>
        <w:outlineLvl w:val="0"/>
        <w:rPr>
          <w:rFonts w:ascii="微软雅黑" w:eastAsia="微软雅黑" w:hAnsi="微软雅黑"/>
          <w:szCs w:val="21"/>
        </w:rPr>
      </w:pPr>
      <w:r>
        <w:rPr>
          <w:rFonts w:ascii="微软雅黑" w:eastAsia="微软雅黑" w:hAnsi="微软雅黑" w:hint="eastAsia"/>
          <w:szCs w:val="21"/>
        </w:rPr>
        <w:t xml:space="preserve">    </w:t>
      </w:r>
      <w:r w:rsidRPr="00890481">
        <w:rPr>
          <w:rFonts w:ascii="微软雅黑" w:eastAsia="微软雅黑" w:hAnsi="微软雅黑" w:hint="eastAsia"/>
          <w:szCs w:val="21"/>
        </w:rPr>
        <w:t>元旦期间精心呈献的特色节目——主题音乐焰火秀</w:t>
      </w:r>
      <w:r>
        <w:rPr>
          <w:rFonts w:ascii="微软雅黑" w:eastAsia="微软雅黑" w:hAnsi="微软雅黑" w:hint="eastAsia"/>
          <w:szCs w:val="21"/>
        </w:rPr>
        <w:t>，</w:t>
      </w:r>
      <w:r w:rsidRPr="00890481">
        <w:rPr>
          <w:rFonts w:ascii="微软雅黑" w:eastAsia="微软雅黑" w:hAnsi="微软雅黑" w:hint="eastAsia"/>
          <w:szCs w:val="21"/>
        </w:rPr>
        <w:t>牡丹、海浪、花朵、蝴蝶各种造</w:t>
      </w:r>
      <w:r w:rsidRPr="00890481">
        <w:rPr>
          <w:rFonts w:ascii="微软雅黑" w:eastAsia="微软雅黑" w:hAnsi="微软雅黑" w:hint="eastAsia"/>
          <w:szCs w:val="21"/>
        </w:rPr>
        <w:lastRenderedPageBreak/>
        <w:t>型的焰火绽放在夜幕中，将凯蒂猫家园上空点亮。</w:t>
      </w:r>
    </w:p>
    <w:p w:rsidR="00890481" w:rsidRDefault="00890481" w:rsidP="0011732A">
      <w:pPr>
        <w:outlineLvl w:val="0"/>
        <w:rPr>
          <w:rFonts w:ascii="微软雅黑" w:eastAsia="微软雅黑" w:hAnsi="微软雅黑" w:hint="eastAsia"/>
          <w:szCs w:val="21"/>
        </w:rPr>
      </w:pPr>
    </w:p>
    <w:p w:rsidR="00F641E4" w:rsidRPr="009A220F" w:rsidRDefault="007B3654" w:rsidP="009A220F">
      <w:pPr>
        <w:jc w:val="center"/>
        <w:outlineLvl w:val="0"/>
        <w:rPr>
          <w:rFonts w:ascii="微软雅黑" w:eastAsia="微软雅黑" w:hAnsi="微软雅黑" w:hint="eastAsia"/>
          <w:b/>
          <w:bCs/>
          <w:sz w:val="32"/>
          <w:szCs w:val="32"/>
        </w:rPr>
      </w:pPr>
      <w:r>
        <w:rPr>
          <w:rFonts w:ascii="微软雅黑" w:eastAsia="微软雅黑" w:hAnsi="微软雅黑" w:hint="eastAsia"/>
          <w:b/>
          <w:bCs/>
          <w:sz w:val="32"/>
          <w:szCs w:val="32"/>
        </w:rPr>
        <w:t>首届中国主题公园和度假区峰会在京</w:t>
      </w:r>
      <w:r w:rsidR="00F641E4" w:rsidRPr="009A220F">
        <w:rPr>
          <w:rFonts w:ascii="微软雅黑" w:eastAsia="微软雅黑" w:hAnsi="微软雅黑" w:hint="eastAsia"/>
          <w:b/>
          <w:bCs/>
          <w:sz w:val="32"/>
          <w:szCs w:val="32"/>
        </w:rPr>
        <w:t>举行</w:t>
      </w:r>
    </w:p>
    <w:p w:rsidR="00F641E4" w:rsidRPr="00F641E4" w:rsidRDefault="00F641E4" w:rsidP="00F641E4">
      <w:pPr>
        <w:outlineLvl w:val="0"/>
        <w:rPr>
          <w:rFonts w:ascii="微软雅黑" w:eastAsia="微软雅黑" w:hAnsi="微软雅黑"/>
          <w:szCs w:val="21"/>
        </w:rPr>
      </w:pPr>
      <w:r>
        <w:rPr>
          <w:rFonts w:ascii="微软雅黑" w:eastAsia="微软雅黑" w:hAnsi="微软雅黑" w:hint="eastAsia"/>
          <w:szCs w:val="21"/>
        </w:rPr>
        <w:t xml:space="preserve">    </w:t>
      </w:r>
      <w:r w:rsidRPr="00F641E4">
        <w:rPr>
          <w:rFonts w:ascii="微软雅黑" w:eastAsia="微软雅黑" w:hAnsi="微软雅黑" w:hint="eastAsia"/>
          <w:szCs w:val="21"/>
        </w:rPr>
        <w:t>12月26日，首届中国主题公园和度假区峰会</w:t>
      </w:r>
      <w:r>
        <w:rPr>
          <w:rFonts w:ascii="微软雅黑" w:eastAsia="微软雅黑" w:hAnsi="微软雅黑" w:hint="eastAsia"/>
          <w:szCs w:val="21"/>
        </w:rPr>
        <w:t>在京</w:t>
      </w:r>
      <w:r w:rsidR="00793AAD">
        <w:rPr>
          <w:rFonts w:ascii="微软雅黑" w:eastAsia="微软雅黑" w:hAnsi="微软雅黑" w:hint="eastAsia"/>
          <w:szCs w:val="21"/>
        </w:rPr>
        <w:t>隆重举行，</w:t>
      </w:r>
      <w:r w:rsidRPr="00F641E4">
        <w:rPr>
          <w:rFonts w:ascii="微软雅黑" w:eastAsia="微软雅黑" w:hAnsi="微软雅黑" w:hint="eastAsia"/>
          <w:szCs w:val="21"/>
        </w:rPr>
        <w:t xml:space="preserve">主题是“环球影城的商业机遇”。 文化旅游主管部门、企业高管及专家学者等200余位业界精英进行了面对面的观点碰撞。中国主题公园和度假区峰会，未来将打造成为国内主题公园和度假区领域重要的交流平台。 </w:t>
      </w:r>
    </w:p>
    <w:p w:rsidR="00F641E4" w:rsidRPr="00F641E4" w:rsidRDefault="00F641E4" w:rsidP="00F641E4">
      <w:pPr>
        <w:outlineLvl w:val="0"/>
        <w:rPr>
          <w:rFonts w:ascii="微软雅黑" w:eastAsia="微软雅黑" w:hAnsi="微软雅黑"/>
          <w:szCs w:val="21"/>
        </w:rPr>
      </w:pPr>
      <w:r>
        <w:rPr>
          <w:rFonts w:ascii="微软雅黑" w:eastAsia="微软雅黑" w:hAnsi="微软雅黑" w:hint="eastAsia"/>
          <w:szCs w:val="21"/>
        </w:rPr>
        <w:t xml:space="preserve">    </w:t>
      </w:r>
      <w:r w:rsidRPr="00F641E4">
        <w:rPr>
          <w:rFonts w:ascii="微软雅黑" w:eastAsia="微软雅黑" w:hAnsi="微软雅黑" w:hint="eastAsia"/>
          <w:szCs w:val="21"/>
        </w:rPr>
        <w:t xml:space="preserve">作为北京环球主题公园项目的主要投资方，北京首寰文化旅游投资有限公司副总经理柳树新在首届中国主题公园和度假区峰会上透露，主题公园一期工程有一个约占地100公顷的环球主题公园，将远远大于其他国家主题公园占地面积30-60公顷的规模。按照目前预测，北京项目全部建成之后客流将达到3000万以上。 在轨道交通方面，北京市目前正在研究将地铁7号线、八通线同时延伸至度假区，并将度假区作为终点站，以满足主题公园一半以上客流出行。北京环球主题公园项目总投资215亿元，度假区后续项目还要追加更大的投资 </w:t>
      </w:r>
    </w:p>
    <w:p w:rsidR="00CA2408" w:rsidRPr="00B14723" w:rsidRDefault="00F641E4" w:rsidP="00D250A6">
      <w:pPr>
        <w:outlineLvl w:val="0"/>
        <w:rPr>
          <w:rFonts w:ascii="微软雅黑" w:eastAsia="微软雅黑" w:hAnsi="微软雅黑"/>
          <w:szCs w:val="21"/>
        </w:rPr>
      </w:pPr>
      <w:r>
        <w:rPr>
          <w:rFonts w:ascii="微软雅黑" w:eastAsia="微软雅黑" w:hAnsi="微软雅黑" w:hint="eastAsia"/>
          <w:szCs w:val="21"/>
        </w:rPr>
        <w:t xml:space="preserve">    </w:t>
      </w:r>
      <w:r w:rsidRPr="00F641E4">
        <w:rPr>
          <w:rFonts w:ascii="微软雅黑" w:eastAsia="微软雅黑" w:hAnsi="微软雅黑" w:hint="eastAsia"/>
          <w:szCs w:val="21"/>
        </w:rPr>
        <w:t>北京首旅集团党委书记、董事长，首寰文化旅游投资董事长段强：经过13年的马拉松谈判，环球影城主题公园于9月获得国务院同意，在通州开工建设。这将是一个大场面。每一个开创大场面的人，与有荣焉。环球影城是北京未来一个极具想像力的故事</w:t>
      </w:r>
      <w:r w:rsidR="00E5077D">
        <w:rPr>
          <w:rFonts w:ascii="微软雅黑" w:eastAsia="微软雅黑" w:hAnsi="微软雅黑" w:hint="eastAsia"/>
          <w:szCs w:val="21"/>
        </w:rPr>
        <w:t>。怎么讲好这个故事，怎么让这个丰满的故事变成现实中的大场面，就</w:t>
      </w:r>
      <w:r w:rsidRPr="00F641E4">
        <w:rPr>
          <w:rFonts w:ascii="微软雅黑" w:eastAsia="微软雅黑" w:hAnsi="微软雅黑" w:hint="eastAsia"/>
          <w:szCs w:val="21"/>
        </w:rPr>
        <w:t xml:space="preserve">天这个首届中国主题公园和度假区峰会而言，需要在座的文化界、旅游界、投资界精英脑洞大开，来一场头脑风暴。 </w:t>
      </w:r>
      <w:r w:rsidR="00615464" w:rsidRPr="00615464">
        <w:rPr>
          <w:rFonts w:ascii="微软雅黑" w:eastAsia="微软雅黑" w:hAnsi="微软雅黑" w:hint="eastAsia"/>
          <w:sz w:val="32"/>
          <w:szCs w:val="32"/>
        </w:rPr>
        <w:t>□</w:t>
      </w:r>
    </w:p>
    <w:sectPr w:rsidR="00CA2408" w:rsidRPr="00B14723" w:rsidSect="00BA42BE">
      <w:type w:val="continuous"/>
      <w:pgSz w:w="11906" w:h="16838"/>
      <w:pgMar w:top="2234" w:right="1797" w:bottom="2410" w:left="1797" w:header="1560" w:footer="187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D60" w:rsidRDefault="00191D60" w:rsidP="0034553D">
      <w:r>
        <w:separator/>
      </w:r>
    </w:p>
  </w:endnote>
  <w:endnote w:type="continuationSeparator" w:id="1">
    <w:p w:rsidR="00191D60" w:rsidRDefault="00191D60" w:rsidP="003455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D60" w:rsidRDefault="00191D60" w:rsidP="0034553D">
      <w:r>
        <w:separator/>
      </w:r>
    </w:p>
  </w:footnote>
  <w:footnote w:type="continuationSeparator" w:id="1">
    <w:p w:rsidR="00191D60" w:rsidRDefault="00191D60" w:rsidP="0034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D" w:rsidRPr="00243A54" w:rsidRDefault="0034553D" w:rsidP="00243A54">
    <w:r>
      <w:rPr>
        <w:noProof/>
      </w:rPr>
      <w:drawing>
        <wp:inline distT="0" distB="0" distL="0" distR="0">
          <wp:extent cx="2019300" cy="284176"/>
          <wp:effectExtent l="19050" t="0" r="0" b="0"/>
          <wp:docPr id="1"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FB" w:rsidRDefault="003839FB" w:rsidP="0034553D">
    <w:pPr>
      <w:pStyle w:val="a3"/>
      <w:ind w:leftChars="-270" w:left="-567"/>
      <w:jc w:val="left"/>
    </w:pPr>
    <w:r>
      <w:rPr>
        <w:noProof/>
      </w:rPr>
      <w:drawing>
        <wp:inline distT="0" distB="0" distL="0" distR="0">
          <wp:extent cx="2019300" cy="284176"/>
          <wp:effectExtent l="19050" t="0" r="0" b="0"/>
          <wp:docPr id="3"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9pt;height:10.9pt" o:bullet="t">
        <v:imagedata r:id="rId1" o:title="msoC1E8"/>
      </v:shape>
    </w:pict>
  </w:numPicBullet>
  <w:abstractNum w:abstractNumId="0">
    <w:nsid w:val="087E7760"/>
    <w:multiLevelType w:val="hybridMultilevel"/>
    <w:tmpl w:val="E4B2FD1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0210D2"/>
    <w:multiLevelType w:val="hybridMultilevel"/>
    <w:tmpl w:val="EFE492C6"/>
    <w:lvl w:ilvl="0" w:tplc="04090007">
      <w:start w:val="1"/>
      <w:numFmt w:val="bullet"/>
      <w:lvlText w:val=""/>
      <w:lvlPicBulletId w:val="0"/>
      <w:lvlJc w:val="left"/>
      <w:pPr>
        <w:ind w:left="2805" w:hanging="420"/>
      </w:pPr>
      <w:rPr>
        <w:rFonts w:ascii="Wingdings" w:hAnsi="Wingdings" w:hint="default"/>
      </w:rPr>
    </w:lvl>
    <w:lvl w:ilvl="1" w:tplc="04090003" w:tentative="1">
      <w:start w:val="1"/>
      <w:numFmt w:val="bullet"/>
      <w:lvlText w:val=""/>
      <w:lvlJc w:val="left"/>
      <w:pPr>
        <w:ind w:left="3225" w:hanging="420"/>
      </w:pPr>
      <w:rPr>
        <w:rFonts w:ascii="Wingdings" w:hAnsi="Wingdings" w:hint="default"/>
      </w:rPr>
    </w:lvl>
    <w:lvl w:ilvl="2" w:tplc="04090005"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3" w:tentative="1">
      <w:start w:val="1"/>
      <w:numFmt w:val="bullet"/>
      <w:lvlText w:val=""/>
      <w:lvlJc w:val="left"/>
      <w:pPr>
        <w:ind w:left="4485" w:hanging="420"/>
      </w:pPr>
      <w:rPr>
        <w:rFonts w:ascii="Wingdings" w:hAnsi="Wingdings" w:hint="default"/>
      </w:rPr>
    </w:lvl>
    <w:lvl w:ilvl="5" w:tplc="04090005"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3" w:tentative="1">
      <w:start w:val="1"/>
      <w:numFmt w:val="bullet"/>
      <w:lvlText w:val=""/>
      <w:lvlJc w:val="left"/>
      <w:pPr>
        <w:ind w:left="5745" w:hanging="420"/>
      </w:pPr>
      <w:rPr>
        <w:rFonts w:ascii="Wingdings" w:hAnsi="Wingdings" w:hint="default"/>
      </w:rPr>
    </w:lvl>
    <w:lvl w:ilvl="8" w:tplc="04090005" w:tentative="1">
      <w:start w:val="1"/>
      <w:numFmt w:val="bullet"/>
      <w:lvlText w:val=""/>
      <w:lvlJc w:val="left"/>
      <w:pPr>
        <w:ind w:left="616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53D"/>
    <w:rsid w:val="000002E7"/>
    <w:rsid w:val="000029E3"/>
    <w:rsid w:val="00011621"/>
    <w:rsid w:val="000256B3"/>
    <w:rsid w:val="0004507A"/>
    <w:rsid w:val="00046DAA"/>
    <w:rsid w:val="000C0A7F"/>
    <w:rsid w:val="0011732A"/>
    <w:rsid w:val="00156334"/>
    <w:rsid w:val="00191D60"/>
    <w:rsid w:val="001D1184"/>
    <w:rsid w:val="001E3BDB"/>
    <w:rsid w:val="002154DF"/>
    <w:rsid w:val="002276CE"/>
    <w:rsid w:val="00243A54"/>
    <w:rsid w:val="002B25BA"/>
    <w:rsid w:val="002C2FB0"/>
    <w:rsid w:val="002D430A"/>
    <w:rsid w:val="002E39CD"/>
    <w:rsid w:val="0034553D"/>
    <w:rsid w:val="00361722"/>
    <w:rsid w:val="003624F5"/>
    <w:rsid w:val="00376F1E"/>
    <w:rsid w:val="003839FB"/>
    <w:rsid w:val="003C2A37"/>
    <w:rsid w:val="003E4FE0"/>
    <w:rsid w:val="003E767D"/>
    <w:rsid w:val="0043787A"/>
    <w:rsid w:val="00453E7C"/>
    <w:rsid w:val="00462EC9"/>
    <w:rsid w:val="00485AE6"/>
    <w:rsid w:val="00496A66"/>
    <w:rsid w:val="004C4411"/>
    <w:rsid w:val="004D23FC"/>
    <w:rsid w:val="00500050"/>
    <w:rsid w:val="0050363B"/>
    <w:rsid w:val="00577DBA"/>
    <w:rsid w:val="005B4EC1"/>
    <w:rsid w:val="00615464"/>
    <w:rsid w:val="00632EB4"/>
    <w:rsid w:val="00660EC7"/>
    <w:rsid w:val="00665BEA"/>
    <w:rsid w:val="00672C98"/>
    <w:rsid w:val="00697D5B"/>
    <w:rsid w:val="00697E3B"/>
    <w:rsid w:val="006F1FA6"/>
    <w:rsid w:val="00733E9B"/>
    <w:rsid w:val="00757AB7"/>
    <w:rsid w:val="00761959"/>
    <w:rsid w:val="00765075"/>
    <w:rsid w:val="007909E6"/>
    <w:rsid w:val="00793AAD"/>
    <w:rsid w:val="007B3654"/>
    <w:rsid w:val="007E22C1"/>
    <w:rsid w:val="007F140B"/>
    <w:rsid w:val="00827BEC"/>
    <w:rsid w:val="008455CE"/>
    <w:rsid w:val="00890481"/>
    <w:rsid w:val="00891D33"/>
    <w:rsid w:val="008A01CD"/>
    <w:rsid w:val="008D11C4"/>
    <w:rsid w:val="00947CE4"/>
    <w:rsid w:val="00956C36"/>
    <w:rsid w:val="0097662D"/>
    <w:rsid w:val="009A220F"/>
    <w:rsid w:val="00A01C0C"/>
    <w:rsid w:val="00A240FE"/>
    <w:rsid w:val="00A87D51"/>
    <w:rsid w:val="00B1232B"/>
    <w:rsid w:val="00B14246"/>
    <w:rsid w:val="00B14723"/>
    <w:rsid w:val="00B85974"/>
    <w:rsid w:val="00B86C4D"/>
    <w:rsid w:val="00B91353"/>
    <w:rsid w:val="00BA42BE"/>
    <w:rsid w:val="00BF1AFB"/>
    <w:rsid w:val="00CA2408"/>
    <w:rsid w:val="00CB0092"/>
    <w:rsid w:val="00D02F24"/>
    <w:rsid w:val="00D1188D"/>
    <w:rsid w:val="00D250A6"/>
    <w:rsid w:val="00D4536E"/>
    <w:rsid w:val="00D5474A"/>
    <w:rsid w:val="00D76FAB"/>
    <w:rsid w:val="00DA5263"/>
    <w:rsid w:val="00E5077D"/>
    <w:rsid w:val="00E53F1B"/>
    <w:rsid w:val="00E763EC"/>
    <w:rsid w:val="00EF01AC"/>
    <w:rsid w:val="00EF57FD"/>
    <w:rsid w:val="00F04068"/>
    <w:rsid w:val="00F2195E"/>
    <w:rsid w:val="00F31048"/>
    <w:rsid w:val="00F60B03"/>
    <w:rsid w:val="00F641E4"/>
    <w:rsid w:val="00F92F4B"/>
    <w:rsid w:val="00FE4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rules v:ext="edit">
        <o:r id="V:Rule3" type="connector" idref="#_x0000_s2052"/>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B3"/>
    <w:pPr>
      <w:widowControl w:val="0"/>
      <w:jc w:val="both"/>
    </w:pPr>
  </w:style>
  <w:style w:type="paragraph" w:styleId="1">
    <w:name w:val="heading 1"/>
    <w:basedOn w:val="a"/>
    <w:link w:val="1Char"/>
    <w:uiPriority w:val="9"/>
    <w:qFormat/>
    <w:rsid w:val="00733E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53D"/>
    <w:rPr>
      <w:sz w:val="18"/>
      <w:szCs w:val="18"/>
    </w:rPr>
  </w:style>
  <w:style w:type="paragraph" w:styleId="a4">
    <w:name w:val="footer"/>
    <w:basedOn w:val="a"/>
    <w:link w:val="Char0"/>
    <w:uiPriority w:val="99"/>
    <w:unhideWhenUsed/>
    <w:rsid w:val="0034553D"/>
    <w:pPr>
      <w:tabs>
        <w:tab w:val="center" w:pos="4153"/>
        <w:tab w:val="right" w:pos="8306"/>
      </w:tabs>
      <w:snapToGrid w:val="0"/>
      <w:jc w:val="left"/>
    </w:pPr>
    <w:rPr>
      <w:sz w:val="18"/>
      <w:szCs w:val="18"/>
    </w:rPr>
  </w:style>
  <w:style w:type="character" w:customStyle="1" w:styleId="Char0">
    <w:name w:val="页脚 Char"/>
    <w:basedOn w:val="a0"/>
    <w:link w:val="a4"/>
    <w:uiPriority w:val="99"/>
    <w:rsid w:val="0034553D"/>
    <w:rPr>
      <w:sz w:val="18"/>
      <w:szCs w:val="18"/>
    </w:rPr>
  </w:style>
  <w:style w:type="paragraph" w:styleId="a5">
    <w:name w:val="Balloon Text"/>
    <w:basedOn w:val="a"/>
    <w:link w:val="Char1"/>
    <w:uiPriority w:val="99"/>
    <w:semiHidden/>
    <w:unhideWhenUsed/>
    <w:rsid w:val="0034553D"/>
    <w:rPr>
      <w:sz w:val="18"/>
      <w:szCs w:val="18"/>
    </w:rPr>
  </w:style>
  <w:style w:type="character" w:customStyle="1" w:styleId="Char1">
    <w:name w:val="批注框文本 Char"/>
    <w:basedOn w:val="a0"/>
    <w:link w:val="a5"/>
    <w:uiPriority w:val="99"/>
    <w:semiHidden/>
    <w:rsid w:val="0034553D"/>
    <w:rPr>
      <w:sz w:val="18"/>
      <w:szCs w:val="18"/>
    </w:rPr>
  </w:style>
  <w:style w:type="paragraph" w:styleId="a6">
    <w:name w:val="List Paragraph"/>
    <w:basedOn w:val="a"/>
    <w:uiPriority w:val="34"/>
    <w:qFormat/>
    <w:rsid w:val="00956C36"/>
    <w:pPr>
      <w:ind w:firstLineChars="200" w:firstLine="420"/>
    </w:pPr>
  </w:style>
  <w:style w:type="paragraph" w:styleId="a7">
    <w:name w:val="Normal (Web)"/>
    <w:basedOn w:val="a"/>
    <w:uiPriority w:val="99"/>
    <w:unhideWhenUsed/>
    <w:rsid w:val="00CA240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33E9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01532002">
      <w:bodyDiv w:val="1"/>
      <w:marLeft w:val="0"/>
      <w:marRight w:val="0"/>
      <w:marTop w:val="0"/>
      <w:marBottom w:val="0"/>
      <w:divBdr>
        <w:top w:val="none" w:sz="0" w:space="0" w:color="auto"/>
        <w:left w:val="none" w:sz="0" w:space="0" w:color="auto"/>
        <w:bottom w:val="none" w:sz="0" w:space="0" w:color="auto"/>
        <w:right w:val="none" w:sz="0" w:space="0" w:color="auto"/>
      </w:divBdr>
    </w:div>
    <w:div w:id="118305973">
      <w:bodyDiv w:val="1"/>
      <w:marLeft w:val="0"/>
      <w:marRight w:val="0"/>
      <w:marTop w:val="0"/>
      <w:marBottom w:val="0"/>
      <w:divBdr>
        <w:top w:val="none" w:sz="0" w:space="0" w:color="auto"/>
        <w:left w:val="none" w:sz="0" w:space="0" w:color="auto"/>
        <w:bottom w:val="none" w:sz="0" w:space="0" w:color="auto"/>
        <w:right w:val="none" w:sz="0" w:space="0" w:color="auto"/>
      </w:divBdr>
    </w:div>
    <w:div w:id="222832503">
      <w:bodyDiv w:val="1"/>
      <w:marLeft w:val="0"/>
      <w:marRight w:val="0"/>
      <w:marTop w:val="0"/>
      <w:marBottom w:val="0"/>
      <w:divBdr>
        <w:top w:val="none" w:sz="0" w:space="0" w:color="auto"/>
        <w:left w:val="none" w:sz="0" w:space="0" w:color="auto"/>
        <w:bottom w:val="none" w:sz="0" w:space="0" w:color="auto"/>
        <w:right w:val="none" w:sz="0" w:space="0" w:color="auto"/>
      </w:divBdr>
      <w:divsChild>
        <w:div w:id="119495345">
          <w:marLeft w:val="547"/>
          <w:marRight w:val="0"/>
          <w:marTop w:val="67"/>
          <w:marBottom w:val="0"/>
          <w:divBdr>
            <w:top w:val="none" w:sz="0" w:space="0" w:color="auto"/>
            <w:left w:val="none" w:sz="0" w:space="0" w:color="auto"/>
            <w:bottom w:val="none" w:sz="0" w:space="0" w:color="auto"/>
            <w:right w:val="none" w:sz="0" w:space="0" w:color="auto"/>
          </w:divBdr>
        </w:div>
        <w:div w:id="1802772649">
          <w:marLeft w:val="547"/>
          <w:marRight w:val="0"/>
          <w:marTop w:val="67"/>
          <w:marBottom w:val="0"/>
          <w:divBdr>
            <w:top w:val="none" w:sz="0" w:space="0" w:color="auto"/>
            <w:left w:val="none" w:sz="0" w:space="0" w:color="auto"/>
            <w:bottom w:val="none" w:sz="0" w:space="0" w:color="auto"/>
            <w:right w:val="none" w:sz="0" w:space="0" w:color="auto"/>
          </w:divBdr>
        </w:div>
        <w:div w:id="1917595882">
          <w:marLeft w:val="547"/>
          <w:marRight w:val="0"/>
          <w:marTop w:val="67"/>
          <w:marBottom w:val="0"/>
          <w:divBdr>
            <w:top w:val="none" w:sz="0" w:space="0" w:color="auto"/>
            <w:left w:val="none" w:sz="0" w:space="0" w:color="auto"/>
            <w:bottom w:val="none" w:sz="0" w:space="0" w:color="auto"/>
            <w:right w:val="none" w:sz="0" w:space="0" w:color="auto"/>
          </w:divBdr>
        </w:div>
        <w:div w:id="235406810">
          <w:marLeft w:val="547"/>
          <w:marRight w:val="0"/>
          <w:marTop w:val="67"/>
          <w:marBottom w:val="0"/>
          <w:divBdr>
            <w:top w:val="none" w:sz="0" w:space="0" w:color="auto"/>
            <w:left w:val="none" w:sz="0" w:space="0" w:color="auto"/>
            <w:bottom w:val="none" w:sz="0" w:space="0" w:color="auto"/>
            <w:right w:val="none" w:sz="0" w:space="0" w:color="auto"/>
          </w:divBdr>
        </w:div>
        <w:div w:id="156463829">
          <w:marLeft w:val="547"/>
          <w:marRight w:val="0"/>
          <w:marTop w:val="67"/>
          <w:marBottom w:val="0"/>
          <w:divBdr>
            <w:top w:val="none" w:sz="0" w:space="0" w:color="auto"/>
            <w:left w:val="none" w:sz="0" w:space="0" w:color="auto"/>
            <w:bottom w:val="none" w:sz="0" w:space="0" w:color="auto"/>
            <w:right w:val="none" w:sz="0" w:space="0" w:color="auto"/>
          </w:divBdr>
        </w:div>
      </w:divsChild>
    </w:div>
    <w:div w:id="354815322">
      <w:bodyDiv w:val="1"/>
      <w:marLeft w:val="0"/>
      <w:marRight w:val="0"/>
      <w:marTop w:val="0"/>
      <w:marBottom w:val="0"/>
      <w:divBdr>
        <w:top w:val="none" w:sz="0" w:space="0" w:color="auto"/>
        <w:left w:val="none" w:sz="0" w:space="0" w:color="auto"/>
        <w:bottom w:val="none" w:sz="0" w:space="0" w:color="auto"/>
        <w:right w:val="none" w:sz="0" w:space="0" w:color="auto"/>
      </w:divBdr>
    </w:div>
    <w:div w:id="359471350">
      <w:bodyDiv w:val="1"/>
      <w:marLeft w:val="0"/>
      <w:marRight w:val="0"/>
      <w:marTop w:val="0"/>
      <w:marBottom w:val="0"/>
      <w:divBdr>
        <w:top w:val="none" w:sz="0" w:space="0" w:color="auto"/>
        <w:left w:val="none" w:sz="0" w:space="0" w:color="auto"/>
        <w:bottom w:val="none" w:sz="0" w:space="0" w:color="auto"/>
        <w:right w:val="none" w:sz="0" w:space="0" w:color="auto"/>
      </w:divBdr>
    </w:div>
    <w:div w:id="510491728">
      <w:bodyDiv w:val="1"/>
      <w:marLeft w:val="0"/>
      <w:marRight w:val="0"/>
      <w:marTop w:val="0"/>
      <w:marBottom w:val="0"/>
      <w:divBdr>
        <w:top w:val="none" w:sz="0" w:space="0" w:color="auto"/>
        <w:left w:val="none" w:sz="0" w:space="0" w:color="auto"/>
        <w:bottom w:val="none" w:sz="0" w:space="0" w:color="auto"/>
        <w:right w:val="none" w:sz="0" w:space="0" w:color="auto"/>
      </w:divBdr>
    </w:div>
    <w:div w:id="580065961">
      <w:bodyDiv w:val="1"/>
      <w:marLeft w:val="0"/>
      <w:marRight w:val="0"/>
      <w:marTop w:val="0"/>
      <w:marBottom w:val="0"/>
      <w:divBdr>
        <w:top w:val="none" w:sz="0" w:space="0" w:color="auto"/>
        <w:left w:val="none" w:sz="0" w:space="0" w:color="auto"/>
        <w:bottom w:val="none" w:sz="0" w:space="0" w:color="auto"/>
        <w:right w:val="none" w:sz="0" w:space="0" w:color="auto"/>
      </w:divBdr>
    </w:div>
    <w:div w:id="604768420">
      <w:bodyDiv w:val="1"/>
      <w:marLeft w:val="0"/>
      <w:marRight w:val="0"/>
      <w:marTop w:val="0"/>
      <w:marBottom w:val="0"/>
      <w:divBdr>
        <w:top w:val="none" w:sz="0" w:space="0" w:color="auto"/>
        <w:left w:val="none" w:sz="0" w:space="0" w:color="auto"/>
        <w:bottom w:val="none" w:sz="0" w:space="0" w:color="auto"/>
        <w:right w:val="none" w:sz="0" w:space="0" w:color="auto"/>
      </w:divBdr>
    </w:div>
    <w:div w:id="815952877">
      <w:bodyDiv w:val="1"/>
      <w:marLeft w:val="0"/>
      <w:marRight w:val="0"/>
      <w:marTop w:val="0"/>
      <w:marBottom w:val="0"/>
      <w:divBdr>
        <w:top w:val="none" w:sz="0" w:space="0" w:color="auto"/>
        <w:left w:val="none" w:sz="0" w:space="0" w:color="auto"/>
        <w:bottom w:val="none" w:sz="0" w:space="0" w:color="auto"/>
        <w:right w:val="none" w:sz="0" w:space="0" w:color="auto"/>
      </w:divBdr>
    </w:div>
    <w:div w:id="922034163">
      <w:bodyDiv w:val="1"/>
      <w:marLeft w:val="0"/>
      <w:marRight w:val="0"/>
      <w:marTop w:val="0"/>
      <w:marBottom w:val="0"/>
      <w:divBdr>
        <w:top w:val="none" w:sz="0" w:space="0" w:color="auto"/>
        <w:left w:val="none" w:sz="0" w:space="0" w:color="auto"/>
        <w:bottom w:val="none" w:sz="0" w:space="0" w:color="auto"/>
        <w:right w:val="none" w:sz="0" w:space="0" w:color="auto"/>
      </w:divBdr>
    </w:div>
    <w:div w:id="970286232">
      <w:bodyDiv w:val="1"/>
      <w:marLeft w:val="0"/>
      <w:marRight w:val="0"/>
      <w:marTop w:val="0"/>
      <w:marBottom w:val="0"/>
      <w:divBdr>
        <w:top w:val="none" w:sz="0" w:space="0" w:color="auto"/>
        <w:left w:val="none" w:sz="0" w:space="0" w:color="auto"/>
        <w:bottom w:val="none" w:sz="0" w:space="0" w:color="auto"/>
        <w:right w:val="none" w:sz="0" w:space="0" w:color="auto"/>
      </w:divBdr>
    </w:div>
    <w:div w:id="1034618209">
      <w:bodyDiv w:val="1"/>
      <w:marLeft w:val="0"/>
      <w:marRight w:val="0"/>
      <w:marTop w:val="0"/>
      <w:marBottom w:val="0"/>
      <w:divBdr>
        <w:top w:val="none" w:sz="0" w:space="0" w:color="auto"/>
        <w:left w:val="none" w:sz="0" w:space="0" w:color="auto"/>
        <w:bottom w:val="none" w:sz="0" w:space="0" w:color="auto"/>
        <w:right w:val="none" w:sz="0" w:space="0" w:color="auto"/>
      </w:divBdr>
      <w:divsChild>
        <w:div w:id="1375543740">
          <w:marLeft w:val="0"/>
          <w:marRight w:val="0"/>
          <w:marTop w:val="0"/>
          <w:marBottom w:val="0"/>
          <w:divBdr>
            <w:top w:val="none" w:sz="0" w:space="0" w:color="auto"/>
            <w:left w:val="none" w:sz="0" w:space="0" w:color="auto"/>
            <w:bottom w:val="none" w:sz="0" w:space="0" w:color="auto"/>
            <w:right w:val="none" w:sz="0" w:space="0" w:color="auto"/>
          </w:divBdr>
        </w:div>
      </w:divsChild>
    </w:div>
    <w:div w:id="1063599745">
      <w:bodyDiv w:val="1"/>
      <w:marLeft w:val="0"/>
      <w:marRight w:val="0"/>
      <w:marTop w:val="0"/>
      <w:marBottom w:val="0"/>
      <w:divBdr>
        <w:top w:val="none" w:sz="0" w:space="0" w:color="auto"/>
        <w:left w:val="none" w:sz="0" w:space="0" w:color="auto"/>
        <w:bottom w:val="none" w:sz="0" w:space="0" w:color="auto"/>
        <w:right w:val="none" w:sz="0" w:space="0" w:color="auto"/>
      </w:divBdr>
      <w:divsChild>
        <w:div w:id="1842306063">
          <w:marLeft w:val="547"/>
          <w:marRight w:val="0"/>
          <w:marTop w:val="77"/>
          <w:marBottom w:val="0"/>
          <w:divBdr>
            <w:top w:val="none" w:sz="0" w:space="0" w:color="auto"/>
            <w:left w:val="none" w:sz="0" w:space="0" w:color="auto"/>
            <w:bottom w:val="none" w:sz="0" w:space="0" w:color="auto"/>
            <w:right w:val="none" w:sz="0" w:space="0" w:color="auto"/>
          </w:divBdr>
        </w:div>
      </w:divsChild>
    </w:div>
    <w:div w:id="1073702282">
      <w:bodyDiv w:val="1"/>
      <w:marLeft w:val="0"/>
      <w:marRight w:val="0"/>
      <w:marTop w:val="0"/>
      <w:marBottom w:val="0"/>
      <w:divBdr>
        <w:top w:val="none" w:sz="0" w:space="0" w:color="auto"/>
        <w:left w:val="none" w:sz="0" w:space="0" w:color="auto"/>
        <w:bottom w:val="none" w:sz="0" w:space="0" w:color="auto"/>
        <w:right w:val="none" w:sz="0" w:space="0" w:color="auto"/>
      </w:divBdr>
      <w:divsChild>
        <w:div w:id="1785071676">
          <w:marLeft w:val="547"/>
          <w:marRight w:val="0"/>
          <w:marTop w:val="67"/>
          <w:marBottom w:val="0"/>
          <w:divBdr>
            <w:top w:val="none" w:sz="0" w:space="0" w:color="auto"/>
            <w:left w:val="none" w:sz="0" w:space="0" w:color="auto"/>
            <w:bottom w:val="none" w:sz="0" w:space="0" w:color="auto"/>
            <w:right w:val="none" w:sz="0" w:space="0" w:color="auto"/>
          </w:divBdr>
        </w:div>
        <w:div w:id="2054117248">
          <w:marLeft w:val="547"/>
          <w:marRight w:val="0"/>
          <w:marTop w:val="67"/>
          <w:marBottom w:val="0"/>
          <w:divBdr>
            <w:top w:val="none" w:sz="0" w:space="0" w:color="auto"/>
            <w:left w:val="none" w:sz="0" w:space="0" w:color="auto"/>
            <w:bottom w:val="none" w:sz="0" w:space="0" w:color="auto"/>
            <w:right w:val="none" w:sz="0" w:space="0" w:color="auto"/>
          </w:divBdr>
        </w:div>
        <w:div w:id="1736587519">
          <w:marLeft w:val="547"/>
          <w:marRight w:val="0"/>
          <w:marTop w:val="67"/>
          <w:marBottom w:val="0"/>
          <w:divBdr>
            <w:top w:val="none" w:sz="0" w:space="0" w:color="auto"/>
            <w:left w:val="none" w:sz="0" w:space="0" w:color="auto"/>
            <w:bottom w:val="none" w:sz="0" w:space="0" w:color="auto"/>
            <w:right w:val="none" w:sz="0" w:space="0" w:color="auto"/>
          </w:divBdr>
        </w:div>
        <w:div w:id="556278045">
          <w:marLeft w:val="547"/>
          <w:marRight w:val="0"/>
          <w:marTop w:val="67"/>
          <w:marBottom w:val="0"/>
          <w:divBdr>
            <w:top w:val="none" w:sz="0" w:space="0" w:color="auto"/>
            <w:left w:val="none" w:sz="0" w:space="0" w:color="auto"/>
            <w:bottom w:val="none" w:sz="0" w:space="0" w:color="auto"/>
            <w:right w:val="none" w:sz="0" w:space="0" w:color="auto"/>
          </w:divBdr>
        </w:div>
        <w:div w:id="1704017499">
          <w:marLeft w:val="547"/>
          <w:marRight w:val="0"/>
          <w:marTop w:val="67"/>
          <w:marBottom w:val="0"/>
          <w:divBdr>
            <w:top w:val="none" w:sz="0" w:space="0" w:color="auto"/>
            <w:left w:val="none" w:sz="0" w:space="0" w:color="auto"/>
            <w:bottom w:val="none" w:sz="0" w:space="0" w:color="auto"/>
            <w:right w:val="none" w:sz="0" w:space="0" w:color="auto"/>
          </w:divBdr>
        </w:div>
      </w:divsChild>
    </w:div>
    <w:div w:id="1105736314">
      <w:bodyDiv w:val="1"/>
      <w:marLeft w:val="0"/>
      <w:marRight w:val="0"/>
      <w:marTop w:val="0"/>
      <w:marBottom w:val="0"/>
      <w:divBdr>
        <w:top w:val="none" w:sz="0" w:space="0" w:color="auto"/>
        <w:left w:val="none" w:sz="0" w:space="0" w:color="auto"/>
        <w:bottom w:val="none" w:sz="0" w:space="0" w:color="auto"/>
        <w:right w:val="none" w:sz="0" w:space="0" w:color="auto"/>
      </w:divBdr>
    </w:div>
    <w:div w:id="1191798104">
      <w:bodyDiv w:val="1"/>
      <w:marLeft w:val="0"/>
      <w:marRight w:val="0"/>
      <w:marTop w:val="0"/>
      <w:marBottom w:val="0"/>
      <w:divBdr>
        <w:top w:val="none" w:sz="0" w:space="0" w:color="auto"/>
        <w:left w:val="none" w:sz="0" w:space="0" w:color="auto"/>
        <w:bottom w:val="none" w:sz="0" w:space="0" w:color="auto"/>
        <w:right w:val="none" w:sz="0" w:space="0" w:color="auto"/>
      </w:divBdr>
    </w:div>
    <w:div w:id="1272516730">
      <w:bodyDiv w:val="1"/>
      <w:marLeft w:val="0"/>
      <w:marRight w:val="0"/>
      <w:marTop w:val="0"/>
      <w:marBottom w:val="0"/>
      <w:divBdr>
        <w:top w:val="none" w:sz="0" w:space="0" w:color="auto"/>
        <w:left w:val="none" w:sz="0" w:space="0" w:color="auto"/>
        <w:bottom w:val="none" w:sz="0" w:space="0" w:color="auto"/>
        <w:right w:val="none" w:sz="0" w:space="0" w:color="auto"/>
      </w:divBdr>
      <w:divsChild>
        <w:div w:id="1001154435">
          <w:marLeft w:val="547"/>
          <w:marRight w:val="0"/>
          <w:marTop w:val="240"/>
          <w:marBottom w:val="0"/>
          <w:divBdr>
            <w:top w:val="none" w:sz="0" w:space="0" w:color="auto"/>
            <w:left w:val="none" w:sz="0" w:space="0" w:color="auto"/>
            <w:bottom w:val="none" w:sz="0" w:space="0" w:color="auto"/>
            <w:right w:val="none" w:sz="0" w:space="0" w:color="auto"/>
          </w:divBdr>
        </w:div>
        <w:div w:id="604651707">
          <w:marLeft w:val="547"/>
          <w:marRight w:val="0"/>
          <w:marTop w:val="240"/>
          <w:marBottom w:val="0"/>
          <w:divBdr>
            <w:top w:val="none" w:sz="0" w:space="0" w:color="auto"/>
            <w:left w:val="none" w:sz="0" w:space="0" w:color="auto"/>
            <w:bottom w:val="none" w:sz="0" w:space="0" w:color="auto"/>
            <w:right w:val="none" w:sz="0" w:space="0" w:color="auto"/>
          </w:divBdr>
        </w:div>
        <w:div w:id="1494225930">
          <w:marLeft w:val="547"/>
          <w:marRight w:val="0"/>
          <w:marTop w:val="240"/>
          <w:marBottom w:val="0"/>
          <w:divBdr>
            <w:top w:val="none" w:sz="0" w:space="0" w:color="auto"/>
            <w:left w:val="none" w:sz="0" w:space="0" w:color="auto"/>
            <w:bottom w:val="none" w:sz="0" w:space="0" w:color="auto"/>
            <w:right w:val="none" w:sz="0" w:space="0" w:color="auto"/>
          </w:divBdr>
        </w:div>
      </w:divsChild>
    </w:div>
    <w:div w:id="1439137053">
      <w:bodyDiv w:val="1"/>
      <w:marLeft w:val="0"/>
      <w:marRight w:val="0"/>
      <w:marTop w:val="0"/>
      <w:marBottom w:val="0"/>
      <w:divBdr>
        <w:top w:val="none" w:sz="0" w:space="0" w:color="auto"/>
        <w:left w:val="none" w:sz="0" w:space="0" w:color="auto"/>
        <w:bottom w:val="none" w:sz="0" w:space="0" w:color="auto"/>
        <w:right w:val="none" w:sz="0" w:space="0" w:color="auto"/>
      </w:divBdr>
      <w:divsChild>
        <w:div w:id="935792533">
          <w:marLeft w:val="547"/>
          <w:marRight w:val="0"/>
          <w:marTop w:val="240"/>
          <w:marBottom w:val="0"/>
          <w:divBdr>
            <w:top w:val="none" w:sz="0" w:space="0" w:color="auto"/>
            <w:left w:val="none" w:sz="0" w:space="0" w:color="auto"/>
            <w:bottom w:val="none" w:sz="0" w:space="0" w:color="auto"/>
            <w:right w:val="none" w:sz="0" w:space="0" w:color="auto"/>
          </w:divBdr>
        </w:div>
        <w:div w:id="1689716408">
          <w:marLeft w:val="547"/>
          <w:marRight w:val="0"/>
          <w:marTop w:val="240"/>
          <w:marBottom w:val="0"/>
          <w:divBdr>
            <w:top w:val="none" w:sz="0" w:space="0" w:color="auto"/>
            <w:left w:val="none" w:sz="0" w:space="0" w:color="auto"/>
            <w:bottom w:val="none" w:sz="0" w:space="0" w:color="auto"/>
            <w:right w:val="none" w:sz="0" w:space="0" w:color="auto"/>
          </w:divBdr>
        </w:div>
        <w:div w:id="1138765110">
          <w:marLeft w:val="547"/>
          <w:marRight w:val="0"/>
          <w:marTop w:val="240"/>
          <w:marBottom w:val="0"/>
          <w:divBdr>
            <w:top w:val="none" w:sz="0" w:space="0" w:color="auto"/>
            <w:left w:val="none" w:sz="0" w:space="0" w:color="auto"/>
            <w:bottom w:val="none" w:sz="0" w:space="0" w:color="auto"/>
            <w:right w:val="none" w:sz="0" w:space="0" w:color="auto"/>
          </w:divBdr>
        </w:div>
        <w:div w:id="2023431489">
          <w:marLeft w:val="547"/>
          <w:marRight w:val="0"/>
          <w:marTop w:val="240"/>
          <w:marBottom w:val="0"/>
          <w:divBdr>
            <w:top w:val="none" w:sz="0" w:space="0" w:color="auto"/>
            <w:left w:val="none" w:sz="0" w:space="0" w:color="auto"/>
            <w:bottom w:val="none" w:sz="0" w:space="0" w:color="auto"/>
            <w:right w:val="none" w:sz="0" w:space="0" w:color="auto"/>
          </w:divBdr>
        </w:div>
      </w:divsChild>
    </w:div>
    <w:div w:id="1477839088">
      <w:bodyDiv w:val="1"/>
      <w:marLeft w:val="0"/>
      <w:marRight w:val="0"/>
      <w:marTop w:val="0"/>
      <w:marBottom w:val="0"/>
      <w:divBdr>
        <w:top w:val="none" w:sz="0" w:space="0" w:color="auto"/>
        <w:left w:val="none" w:sz="0" w:space="0" w:color="auto"/>
        <w:bottom w:val="none" w:sz="0" w:space="0" w:color="auto"/>
        <w:right w:val="none" w:sz="0" w:space="0" w:color="auto"/>
      </w:divBdr>
    </w:div>
    <w:div w:id="1638099001">
      <w:bodyDiv w:val="1"/>
      <w:marLeft w:val="0"/>
      <w:marRight w:val="0"/>
      <w:marTop w:val="0"/>
      <w:marBottom w:val="0"/>
      <w:divBdr>
        <w:top w:val="none" w:sz="0" w:space="0" w:color="auto"/>
        <w:left w:val="none" w:sz="0" w:space="0" w:color="auto"/>
        <w:bottom w:val="none" w:sz="0" w:space="0" w:color="auto"/>
        <w:right w:val="none" w:sz="0" w:space="0" w:color="auto"/>
      </w:divBdr>
    </w:div>
    <w:div w:id="1764761781">
      <w:bodyDiv w:val="1"/>
      <w:marLeft w:val="0"/>
      <w:marRight w:val="0"/>
      <w:marTop w:val="0"/>
      <w:marBottom w:val="0"/>
      <w:divBdr>
        <w:top w:val="none" w:sz="0" w:space="0" w:color="auto"/>
        <w:left w:val="none" w:sz="0" w:space="0" w:color="auto"/>
        <w:bottom w:val="none" w:sz="0" w:space="0" w:color="auto"/>
        <w:right w:val="none" w:sz="0" w:space="0" w:color="auto"/>
      </w:divBdr>
    </w:div>
    <w:div w:id="1787701863">
      <w:bodyDiv w:val="1"/>
      <w:marLeft w:val="0"/>
      <w:marRight w:val="0"/>
      <w:marTop w:val="0"/>
      <w:marBottom w:val="0"/>
      <w:divBdr>
        <w:top w:val="none" w:sz="0" w:space="0" w:color="auto"/>
        <w:left w:val="none" w:sz="0" w:space="0" w:color="auto"/>
        <w:bottom w:val="none" w:sz="0" w:space="0" w:color="auto"/>
        <w:right w:val="none" w:sz="0" w:space="0" w:color="auto"/>
      </w:divBdr>
      <w:divsChild>
        <w:div w:id="2071803638">
          <w:marLeft w:val="547"/>
          <w:marRight w:val="0"/>
          <w:marTop w:val="240"/>
          <w:marBottom w:val="0"/>
          <w:divBdr>
            <w:top w:val="none" w:sz="0" w:space="0" w:color="auto"/>
            <w:left w:val="none" w:sz="0" w:space="0" w:color="auto"/>
            <w:bottom w:val="none" w:sz="0" w:space="0" w:color="auto"/>
            <w:right w:val="none" w:sz="0" w:space="0" w:color="auto"/>
          </w:divBdr>
        </w:div>
        <w:div w:id="427508159">
          <w:marLeft w:val="547"/>
          <w:marRight w:val="0"/>
          <w:marTop w:val="240"/>
          <w:marBottom w:val="0"/>
          <w:divBdr>
            <w:top w:val="none" w:sz="0" w:space="0" w:color="auto"/>
            <w:left w:val="none" w:sz="0" w:space="0" w:color="auto"/>
            <w:bottom w:val="none" w:sz="0" w:space="0" w:color="auto"/>
            <w:right w:val="none" w:sz="0" w:space="0" w:color="auto"/>
          </w:divBdr>
        </w:div>
        <w:div w:id="1214266310">
          <w:marLeft w:val="547"/>
          <w:marRight w:val="0"/>
          <w:marTop w:val="240"/>
          <w:marBottom w:val="0"/>
          <w:divBdr>
            <w:top w:val="none" w:sz="0" w:space="0" w:color="auto"/>
            <w:left w:val="none" w:sz="0" w:space="0" w:color="auto"/>
            <w:bottom w:val="none" w:sz="0" w:space="0" w:color="auto"/>
            <w:right w:val="none" w:sz="0" w:space="0" w:color="auto"/>
          </w:divBdr>
        </w:div>
        <w:div w:id="627515781">
          <w:marLeft w:val="547"/>
          <w:marRight w:val="0"/>
          <w:marTop w:val="240"/>
          <w:marBottom w:val="0"/>
          <w:divBdr>
            <w:top w:val="none" w:sz="0" w:space="0" w:color="auto"/>
            <w:left w:val="none" w:sz="0" w:space="0" w:color="auto"/>
            <w:bottom w:val="none" w:sz="0" w:space="0" w:color="auto"/>
            <w:right w:val="none" w:sz="0" w:space="0" w:color="auto"/>
          </w:divBdr>
        </w:div>
      </w:divsChild>
    </w:div>
    <w:div w:id="1788618127">
      <w:bodyDiv w:val="1"/>
      <w:marLeft w:val="0"/>
      <w:marRight w:val="0"/>
      <w:marTop w:val="0"/>
      <w:marBottom w:val="0"/>
      <w:divBdr>
        <w:top w:val="none" w:sz="0" w:space="0" w:color="auto"/>
        <w:left w:val="none" w:sz="0" w:space="0" w:color="auto"/>
        <w:bottom w:val="none" w:sz="0" w:space="0" w:color="auto"/>
        <w:right w:val="none" w:sz="0" w:space="0" w:color="auto"/>
      </w:divBdr>
    </w:div>
    <w:div w:id="1813675319">
      <w:bodyDiv w:val="1"/>
      <w:marLeft w:val="0"/>
      <w:marRight w:val="0"/>
      <w:marTop w:val="0"/>
      <w:marBottom w:val="0"/>
      <w:divBdr>
        <w:top w:val="none" w:sz="0" w:space="0" w:color="auto"/>
        <w:left w:val="none" w:sz="0" w:space="0" w:color="auto"/>
        <w:bottom w:val="none" w:sz="0" w:space="0" w:color="auto"/>
        <w:right w:val="none" w:sz="0" w:space="0" w:color="auto"/>
      </w:divBdr>
    </w:div>
    <w:div w:id="1922835437">
      <w:bodyDiv w:val="1"/>
      <w:marLeft w:val="0"/>
      <w:marRight w:val="0"/>
      <w:marTop w:val="0"/>
      <w:marBottom w:val="0"/>
      <w:divBdr>
        <w:top w:val="none" w:sz="0" w:space="0" w:color="auto"/>
        <w:left w:val="none" w:sz="0" w:space="0" w:color="auto"/>
        <w:bottom w:val="none" w:sz="0" w:space="0" w:color="auto"/>
        <w:right w:val="none" w:sz="0" w:space="0" w:color="auto"/>
      </w:divBdr>
      <w:divsChild>
        <w:div w:id="2141219171">
          <w:marLeft w:val="547"/>
          <w:marRight w:val="0"/>
          <w:marTop w:val="67"/>
          <w:marBottom w:val="0"/>
          <w:divBdr>
            <w:top w:val="none" w:sz="0" w:space="0" w:color="auto"/>
            <w:left w:val="none" w:sz="0" w:space="0" w:color="auto"/>
            <w:bottom w:val="none" w:sz="0" w:space="0" w:color="auto"/>
            <w:right w:val="none" w:sz="0" w:space="0" w:color="auto"/>
          </w:divBdr>
        </w:div>
        <w:div w:id="721710728">
          <w:marLeft w:val="547"/>
          <w:marRight w:val="0"/>
          <w:marTop w:val="67"/>
          <w:marBottom w:val="0"/>
          <w:divBdr>
            <w:top w:val="none" w:sz="0" w:space="0" w:color="auto"/>
            <w:left w:val="none" w:sz="0" w:space="0" w:color="auto"/>
            <w:bottom w:val="none" w:sz="0" w:space="0" w:color="auto"/>
            <w:right w:val="none" w:sz="0" w:space="0" w:color="auto"/>
          </w:divBdr>
        </w:div>
        <w:div w:id="59865212">
          <w:marLeft w:val="547"/>
          <w:marRight w:val="0"/>
          <w:marTop w:val="67"/>
          <w:marBottom w:val="0"/>
          <w:divBdr>
            <w:top w:val="none" w:sz="0" w:space="0" w:color="auto"/>
            <w:left w:val="none" w:sz="0" w:space="0" w:color="auto"/>
            <w:bottom w:val="none" w:sz="0" w:space="0" w:color="auto"/>
            <w:right w:val="none" w:sz="0" w:space="0" w:color="auto"/>
          </w:divBdr>
        </w:div>
        <w:div w:id="1193298693">
          <w:marLeft w:val="547"/>
          <w:marRight w:val="0"/>
          <w:marTop w:val="67"/>
          <w:marBottom w:val="0"/>
          <w:divBdr>
            <w:top w:val="none" w:sz="0" w:space="0" w:color="auto"/>
            <w:left w:val="none" w:sz="0" w:space="0" w:color="auto"/>
            <w:bottom w:val="none" w:sz="0" w:space="0" w:color="auto"/>
            <w:right w:val="none" w:sz="0" w:space="0" w:color="auto"/>
          </w:divBdr>
        </w:div>
        <w:div w:id="511459869">
          <w:marLeft w:val="547"/>
          <w:marRight w:val="0"/>
          <w:marTop w:val="67"/>
          <w:marBottom w:val="0"/>
          <w:divBdr>
            <w:top w:val="none" w:sz="0" w:space="0" w:color="auto"/>
            <w:left w:val="none" w:sz="0" w:space="0" w:color="auto"/>
            <w:bottom w:val="none" w:sz="0" w:space="0" w:color="auto"/>
            <w:right w:val="none" w:sz="0" w:space="0" w:color="auto"/>
          </w:divBdr>
        </w:div>
      </w:divsChild>
    </w:div>
    <w:div w:id="1964385073">
      <w:bodyDiv w:val="1"/>
      <w:marLeft w:val="0"/>
      <w:marRight w:val="0"/>
      <w:marTop w:val="0"/>
      <w:marBottom w:val="0"/>
      <w:divBdr>
        <w:top w:val="none" w:sz="0" w:space="0" w:color="auto"/>
        <w:left w:val="none" w:sz="0" w:space="0" w:color="auto"/>
        <w:bottom w:val="none" w:sz="0" w:space="0" w:color="auto"/>
        <w:right w:val="none" w:sz="0" w:space="0" w:color="auto"/>
      </w:divBdr>
    </w:div>
    <w:div w:id="21286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CSG</cp:lastModifiedBy>
  <cp:revision>16</cp:revision>
  <cp:lastPrinted>2014-12-15T05:12:00Z</cp:lastPrinted>
  <dcterms:created xsi:type="dcterms:W3CDTF">2015-01-29T08:35:00Z</dcterms:created>
  <dcterms:modified xsi:type="dcterms:W3CDTF">2015-01-30T05:46:00Z</dcterms:modified>
</cp:coreProperties>
</file>