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6B3" w:rsidRDefault="000256B3"/>
    <w:p w:rsidR="0034553D" w:rsidRPr="00672C98" w:rsidRDefault="0034553D" w:rsidP="0034553D">
      <w:pPr>
        <w:jc w:val="center"/>
        <w:rPr>
          <w:rFonts w:ascii="微软雅黑" w:eastAsia="微软雅黑" w:hAnsi="微软雅黑"/>
          <w:b/>
          <w:color w:val="E7310E"/>
          <w:sz w:val="72"/>
          <w:szCs w:val="72"/>
        </w:rPr>
      </w:pPr>
      <w:r w:rsidRPr="00672C98">
        <w:rPr>
          <w:rFonts w:ascii="微软雅黑" w:eastAsia="微软雅黑" w:hAnsi="微软雅黑" w:hint="eastAsia"/>
          <w:b/>
          <w:color w:val="E7310E"/>
          <w:sz w:val="72"/>
          <w:szCs w:val="72"/>
        </w:rPr>
        <w:t>尚 度 瞭 望</w:t>
      </w:r>
    </w:p>
    <w:p w:rsidR="0034553D" w:rsidRPr="00672C98" w:rsidRDefault="0034553D" w:rsidP="0034553D">
      <w:pPr>
        <w:jc w:val="center"/>
        <w:rPr>
          <w:rFonts w:cstheme="minorHAnsi"/>
          <w:color w:val="CC0000"/>
          <w:sz w:val="44"/>
          <w:szCs w:val="44"/>
        </w:rPr>
      </w:pPr>
      <w:r w:rsidRPr="00672C98">
        <w:rPr>
          <w:rFonts w:eastAsia="华文隶书" w:cstheme="minorHAnsi"/>
          <w:b/>
          <w:bCs/>
          <w:color w:val="E7310E"/>
          <w:sz w:val="44"/>
          <w:szCs w:val="44"/>
        </w:rPr>
        <w:t>SUNDO OUTLOOK</w:t>
      </w:r>
    </w:p>
    <w:p w:rsidR="0034553D" w:rsidRDefault="0050363B" w:rsidP="00567A2F">
      <w:pPr>
        <w:spacing w:beforeLines="50"/>
        <w:jc w:val="center"/>
        <w:rPr>
          <w:rFonts w:ascii="微软雅黑" w:eastAsia="微软雅黑" w:hAnsi="微软雅黑"/>
        </w:rPr>
      </w:pPr>
      <w:r>
        <w:rPr>
          <w:rFonts w:ascii="微软雅黑" w:eastAsia="微软雅黑" w:hAnsi="微软雅黑" w:hint="eastAsia"/>
          <w:szCs w:val="21"/>
        </w:rPr>
        <w:t xml:space="preserve"> 主办: </w:t>
      </w:r>
      <w:r w:rsidRPr="00956C36">
        <w:rPr>
          <w:rFonts w:ascii="微软雅黑" w:eastAsia="微软雅黑" w:hAnsi="微软雅黑"/>
          <w:szCs w:val="21"/>
        </w:rPr>
        <w:t>北京尚度国际传媒有限公司</w:t>
      </w:r>
      <w:r>
        <w:rPr>
          <w:rFonts w:ascii="微软雅黑" w:eastAsia="微软雅黑" w:hAnsi="微软雅黑" w:hint="eastAsia"/>
          <w:szCs w:val="21"/>
        </w:rPr>
        <w:t xml:space="preserve">       </w:t>
      </w:r>
      <w:r w:rsidRPr="00891D33">
        <w:rPr>
          <w:rFonts w:ascii="微软雅黑" w:eastAsia="微软雅黑" w:hAnsi="微软雅黑" w:hint="eastAsia"/>
        </w:rPr>
        <w:t>总</w:t>
      </w:r>
      <w:r>
        <w:rPr>
          <w:rFonts w:ascii="微软雅黑" w:eastAsia="微软雅黑" w:hAnsi="微软雅黑" w:hint="eastAsia"/>
        </w:rPr>
        <w:t>第</w:t>
      </w:r>
      <w:r w:rsidR="00D00AF9">
        <w:rPr>
          <w:rFonts w:ascii="微软雅黑" w:eastAsia="微软雅黑" w:hAnsi="微软雅黑" w:hint="eastAsia"/>
        </w:rPr>
        <w:t>13</w:t>
      </w:r>
      <w:r w:rsidRPr="00891D33">
        <w:rPr>
          <w:rFonts w:ascii="微软雅黑" w:eastAsia="微软雅黑" w:hAnsi="微软雅黑" w:hint="eastAsia"/>
        </w:rPr>
        <w:t>期</w:t>
      </w:r>
      <w:r>
        <w:rPr>
          <w:rFonts w:ascii="微软雅黑" w:eastAsia="微软雅黑" w:hAnsi="微软雅黑" w:hint="eastAsia"/>
        </w:rPr>
        <w:t xml:space="preserve">               20</w:t>
      </w:r>
      <w:r w:rsidR="000029E3" w:rsidRPr="00891D33">
        <w:rPr>
          <w:rFonts w:ascii="微软雅黑" w:eastAsia="微软雅黑" w:hAnsi="微软雅黑" w:hint="eastAsia"/>
        </w:rPr>
        <w:t>1</w:t>
      </w:r>
      <w:r w:rsidR="00565289">
        <w:rPr>
          <w:rFonts w:ascii="微软雅黑" w:eastAsia="微软雅黑" w:hAnsi="微软雅黑" w:hint="eastAsia"/>
        </w:rPr>
        <w:t>5</w:t>
      </w:r>
      <w:r w:rsidR="000029E3" w:rsidRPr="00891D33">
        <w:rPr>
          <w:rFonts w:ascii="微软雅黑" w:eastAsia="微软雅黑" w:hAnsi="微软雅黑" w:hint="eastAsia"/>
        </w:rPr>
        <w:t>年</w:t>
      </w:r>
      <w:r w:rsidR="00D00AF9">
        <w:rPr>
          <w:rFonts w:ascii="微软雅黑" w:eastAsia="微软雅黑" w:hAnsi="微软雅黑" w:hint="eastAsia"/>
        </w:rPr>
        <w:t>3</w:t>
      </w:r>
      <w:r w:rsidR="000029E3" w:rsidRPr="00891D33">
        <w:rPr>
          <w:rFonts w:ascii="微软雅黑" w:eastAsia="微软雅黑" w:hAnsi="微软雅黑" w:hint="eastAsia"/>
        </w:rPr>
        <w:t>月</w:t>
      </w:r>
      <w:r w:rsidR="00D00AF9">
        <w:rPr>
          <w:rFonts w:ascii="微软雅黑" w:eastAsia="微软雅黑" w:hAnsi="微软雅黑" w:hint="eastAsia"/>
        </w:rPr>
        <w:t>2</w:t>
      </w:r>
      <w:r w:rsidR="000029E3" w:rsidRPr="00891D33">
        <w:rPr>
          <w:rFonts w:ascii="微软雅黑" w:eastAsia="微软雅黑" w:hAnsi="微软雅黑" w:hint="eastAsia"/>
        </w:rPr>
        <w:t>日</w:t>
      </w:r>
    </w:p>
    <w:p w:rsidR="00761959" w:rsidRDefault="000B498F" w:rsidP="00F2195E">
      <w:pPr>
        <w:rPr>
          <w:rFonts w:ascii="微软雅黑" w:eastAsia="微软雅黑" w:hAnsi="微软雅黑"/>
          <w:szCs w:val="21"/>
        </w:rPr>
      </w:pPr>
      <w:r w:rsidRPr="000B498F">
        <w:rPr>
          <w:rFonts w:ascii="微软雅黑" w:eastAsia="微软雅黑" w:hAnsi="微软雅黑"/>
          <w:noProof/>
          <w:color w:val="FF0000"/>
          <w:sz w:val="36"/>
          <w:szCs w:val="36"/>
        </w:rPr>
        <w:pict>
          <v:shapetype id="_x0000_t32" coordsize="21600,21600" o:spt="32" o:oned="t" path="m,l21600,21600e" filled="f">
            <v:path arrowok="t" fillok="f" o:connecttype="none"/>
            <o:lock v:ext="edit" shapetype="t"/>
          </v:shapetype>
          <v:shape id="_x0000_s2050" type="#_x0000_t32" style="position:absolute;left:0;text-align:left;margin-left:3pt;margin-top:9.5pt;width:415.5pt;height:0;z-index:251658240" o:connectortype="straight" strokecolor="red"/>
        </w:pict>
      </w:r>
    </w:p>
    <w:p w:rsidR="008A01CD" w:rsidRDefault="008A01CD" w:rsidP="00F2195E">
      <w:pPr>
        <w:rPr>
          <w:rFonts w:ascii="微软雅黑" w:eastAsia="微软雅黑" w:hAnsi="微软雅黑"/>
          <w:sz w:val="36"/>
          <w:szCs w:val="36"/>
        </w:rPr>
        <w:sectPr w:rsidR="008A01CD" w:rsidSect="00156334">
          <w:headerReference w:type="default" r:id="rId7"/>
          <w:pgSz w:w="11906" w:h="16838"/>
          <w:pgMar w:top="2234" w:right="1797" w:bottom="2410" w:left="1797" w:header="1560" w:footer="1871" w:gutter="0"/>
          <w:cols w:space="425"/>
          <w:docGrid w:type="lines" w:linePitch="312"/>
        </w:sectPr>
      </w:pPr>
    </w:p>
    <w:p w:rsidR="00827BEC" w:rsidRDefault="00761959" w:rsidP="00F2195E">
      <w:pPr>
        <w:rPr>
          <w:rFonts w:ascii="微软雅黑" w:eastAsia="微软雅黑" w:hAnsi="微软雅黑"/>
          <w:sz w:val="36"/>
          <w:szCs w:val="36"/>
        </w:rPr>
      </w:pPr>
      <w:r w:rsidRPr="00761959">
        <w:rPr>
          <w:rFonts w:ascii="微软雅黑" w:eastAsia="微软雅黑" w:hAnsi="微软雅黑" w:hint="eastAsia"/>
          <w:sz w:val="36"/>
          <w:szCs w:val="36"/>
        </w:rPr>
        <w:lastRenderedPageBreak/>
        <w:t>目录</w:t>
      </w:r>
    </w:p>
    <w:p w:rsidR="003839FB" w:rsidRPr="00956C36" w:rsidRDefault="003839FB" w:rsidP="003839FB">
      <w:pPr>
        <w:rPr>
          <w:rFonts w:ascii="微软雅黑" w:eastAsia="微软雅黑" w:hAnsi="微软雅黑"/>
          <w:b/>
          <w:color w:val="E7310E"/>
          <w:sz w:val="30"/>
          <w:szCs w:val="30"/>
        </w:rPr>
      </w:pPr>
      <w:r w:rsidRPr="00956C36">
        <w:rPr>
          <w:rFonts w:ascii="微软雅黑" w:eastAsia="微软雅黑" w:hAnsi="微软雅黑" w:hint="eastAsia"/>
          <w:b/>
          <w:color w:val="E7310E"/>
          <w:sz w:val="30"/>
          <w:szCs w:val="30"/>
        </w:rPr>
        <w:t>政策动向</w:t>
      </w:r>
    </w:p>
    <w:p w:rsidR="003839FB" w:rsidRDefault="003839FB" w:rsidP="003839FB">
      <w:pPr>
        <w:pStyle w:val="a6"/>
        <w:numPr>
          <w:ilvl w:val="0"/>
          <w:numId w:val="1"/>
        </w:numPr>
        <w:ind w:firstLineChars="0"/>
        <w:rPr>
          <w:rFonts w:ascii="微软雅黑" w:eastAsia="微软雅黑" w:hAnsi="微软雅黑"/>
          <w:b/>
          <w:szCs w:val="21"/>
        </w:rPr>
        <w:sectPr w:rsidR="003839FB" w:rsidSect="003839FB">
          <w:headerReference w:type="default" r:id="rId8"/>
          <w:type w:val="continuous"/>
          <w:pgSz w:w="11906" w:h="16838"/>
          <w:pgMar w:top="2234" w:right="1797" w:bottom="2410" w:left="1797" w:header="1560" w:footer="1871" w:gutter="0"/>
          <w:cols w:space="425"/>
          <w:docGrid w:type="lines" w:linePitch="312"/>
        </w:sectPr>
      </w:pPr>
    </w:p>
    <w:p w:rsidR="003839FB" w:rsidRPr="00692A96" w:rsidRDefault="00D00AF9" w:rsidP="00692A96">
      <w:pPr>
        <w:pStyle w:val="a6"/>
        <w:numPr>
          <w:ilvl w:val="0"/>
          <w:numId w:val="1"/>
        </w:numPr>
        <w:ind w:firstLineChars="0"/>
        <w:rPr>
          <w:rFonts w:ascii="微软雅黑" w:eastAsia="微软雅黑" w:hAnsi="微软雅黑"/>
          <w:b/>
          <w:bCs/>
          <w:szCs w:val="21"/>
        </w:rPr>
      </w:pPr>
      <w:r w:rsidRPr="00D00AF9">
        <w:rPr>
          <w:rFonts w:ascii="微软雅黑" w:eastAsia="微软雅黑" w:hAnsi="微软雅黑" w:hint="eastAsia"/>
          <w:b/>
          <w:bCs/>
          <w:szCs w:val="21"/>
        </w:rPr>
        <w:lastRenderedPageBreak/>
        <w:t>国家旅游局将开展全国旅游市场秩序综合水平指数测评</w:t>
      </w:r>
    </w:p>
    <w:p w:rsidR="002D430A" w:rsidRPr="00827BEC" w:rsidRDefault="002D430A" w:rsidP="002D430A">
      <w:pPr>
        <w:rPr>
          <w:rFonts w:ascii="微软雅黑" w:eastAsia="微软雅黑" w:hAnsi="微软雅黑"/>
          <w:b/>
          <w:szCs w:val="21"/>
        </w:rPr>
      </w:pPr>
      <w:r w:rsidRPr="00956C36">
        <w:rPr>
          <w:rFonts w:ascii="微软雅黑" w:eastAsia="微软雅黑" w:hAnsi="微软雅黑"/>
          <w:b/>
          <w:color w:val="E7310E"/>
          <w:sz w:val="30"/>
          <w:szCs w:val="30"/>
        </w:rPr>
        <w:t xml:space="preserve">行业观察 </w:t>
      </w:r>
    </w:p>
    <w:p w:rsidR="00665BEA" w:rsidRPr="00665BEA" w:rsidRDefault="00D00AF9" w:rsidP="00DA5263">
      <w:pPr>
        <w:pStyle w:val="a6"/>
        <w:numPr>
          <w:ilvl w:val="0"/>
          <w:numId w:val="1"/>
        </w:numPr>
        <w:ind w:firstLineChars="0"/>
        <w:rPr>
          <w:rFonts w:ascii="微软雅黑" w:eastAsia="微软雅黑" w:hAnsi="微软雅黑"/>
          <w:b/>
          <w:szCs w:val="21"/>
        </w:rPr>
      </w:pPr>
      <w:r w:rsidRPr="00D00AF9">
        <w:rPr>
          <w:rFonts w:ascii="微软雅黑" w:eastAsia="微软雅黑" w:hAnsi="微软雅黑" w:hint="eastAsia"/>
          <w:b/>
          <w:bCs/>
          <w:szCs w:val="21"/>
        </w:rPr>
        <w:t>国家旅游局关于</w:t>
      </w:r>
      <w:r w:rsidRPr="00D00AF9">
        <w:rPr>
          <w:rFonts w:ascii="微软雅黑" w:eastAsia="微软雅黑" w:hAnsi="微软雅黑"/>
          <w:b/>
          <w:bCs/>
          <w:szCs w:val="21"/>
        </w:rPr>
        <w:t>2015</w:t>
      </w:r>
      <w:r w:rsidRPr="00D00AF9">
        <w:rPr>
          <w:rFonts w:ascii="微软雅黑" w:eastAsia="微软雅黑" w:hAnsi="微软雅黑" w:hint="eastAsia"/>
          <w:b/>
          <w:bCs/>
          <w:szCs w:val="21"/>
        </w:rPr>
        <w:t>年春节旅游情况的报告</w:t>
      </w:r>
    </w:p>
    <w:p w:rsidR="000C0A7F" w:rsidRPr="00632EB4" w:rsidRDefault="00D00AF9" w:rsidP="00F2195E">
      <w:pPr>
        <w:pStyle w:val="a6"/>
        <w:numPr>
          <w:ilvl w:val="0"/>
          <w:numId w:val="1"/>
        </w:numPr>
        <w:ind w:firstLineChars="0"/>
        <w:rPr>
          <w:rFonts w:ascii="微软雅黑" w:eastAsia="微软雅黑" w:hAnsi="微软雅黑"/>
          <w:b/>
          <w:szCs w:val="21"/>
        </w:rPr>
      </w:pPr>
      <w:r w:rsidRPr="00D00AF9">
        <w:rPr>
          <w:rFonts w:ascii="微软雅黑" w:eastAsia="微软雅黑" w:hAnsi="微软雅黑" w:hint="eastAsia"/>
          <w:b/>
          <w:szCs w:val="21"/>
        </w:rPr>
        <w:t>北京旅游进社区活动受到社区居民欢迎</w:t>
      </w:r>
    </w:p>
    <w:p w:rsidR="0050363B" w:rsidRDefault="0050363B" w:rsidP="00F2195E">
      <w:pPr>
        <w:rPr>
          <w:rFonts w:ascii="微软雅黑" w:eastAsia="微软雅黑" w:hAnsi="微软雅黑"/>
          <w:b/>
          <w:color w:val="E7310E"/>
          <w:sz w:val="30"/>
          <w:szCs w:val="30"/>
        </w:rPr>
        <w:sectPr w:rsidR="0050363B" w:rsidSect="008A01CD">
          <w:type w:val="continuous"/>
          <w:pgSz w:w="11906" w:h="16838"/>
          <w:pgMar w:top="2234" w:right="1797" w:bottom="2410" w:left="1797" w:header="1560" w:footer="1871" w:gutter="0"/>
          <w:cols w:space="424"/>
          <w:docGrid w:type="lines" w:linePitch="312"/>
        </w:sectPr>
      </w:pPr>
    </w:p>
    <w:p w:rsidR="003624F5" w:rsidRDefault="00692A96" w:rsidP="00011621">
      <w:pPr>
        <w:pStyle w:val="a6"/>
        <w:numPr>
          <w:ilvl w:val="0"/>
          <w:numId w:val="2"/>
        </w:numPr>
        <w:ind w:left="0" w:firstLineChars="0" w:firstLine="0"/>
        <w:rPr>
          <w:rFonts w:ascii="微软雅黑" w:eastAsia="微软雅黑" w:hAnsi="微软雅黑" w:hint="eastAsia"/>
          <w:b/>
          <w:szCs w:val="21"/>
        </w:rPr>
      </w:pPr>
      <w:r w:rsidRPr="00692A96">
        <w:rPr>
          <w:rFonts w:ascii="微软雅黑" w:eastAsia="微软雅黑" w:hAnsi="微软雅黑" w:hint="eastAsia"/>
          <w:b/>
          <w:szCs w:val="21"/>
        </w:rPr>
        <w:lastRenderedPageBreak/>
        <w:t>山东搭建品牌连锁渠道 突破旅游商品营销瓶颈</w:t>
      </w:r>
    </w:p>
    <w:p w:rsidR="00692A96" w:rsidRDefault="00692A96" w:rsidP="00692A96">
      <w:pPr>
        <w:rPr>
          <w:rFonts w:ascii="微软雅黑" w:eastAsia="微软雅黑" w:hAnsi="微软雅黑" w:hint="eastAsia"/>
          <w:b/>
          <w:szCs w:val="21"/>
        </w:rPr>
      </w:pPr>
    </w:p>
    <w:p w:rsidR="00692A96" w:rsidRPr="00692A96" w:rsidRDefault="00692A96" w:rsidP="00692A96">
      <w:pPr>
        <w:rPr>
          <w:rFonts w:ascii="微软雅黑" w:eastAsia="微软雅黑" w:hAnsi="微软雅黑"/>
          <w:b/>
          <w:szCs w:val="21"/>
        </w:rPr>
      </w:pPr>
    </w:p>
    <w:p w:rsidR="0004507A" w:rsidRDefault="000B498F" w:rsidP="008A01CD">
      <w:pPr>
        <w:widowControl/>
        <w:spacing w:before="100" w:beforeAutospacing="1" w:after="100" w:afterAutospacing="1"/>
        <w:jc w:val="right"/>
        <w:outlineLvl w:val="0"/>
        <w:rPr>
          <w:rFonts w:ascii="微软雅黑" w:eastAsia="微软雅黑" w:hAnsi="微软雅黑"/>
          <w:szCs w:val="21"/>
        </w:rPr>
      </w:pPr>
      <w:r w:rsidRPr="000B498F">
        <w:rPr>
          <w:rFonts w:ascii="微软雅黑" w:eastAsia="微软雅黑" w:hAnsi="微软雅黑"/>
          <w:b/>
          <w:noProof/>
          <w:color w:val="E7310E"/>
          <w:sz w:val="30"/>
          <w:szCs w:val="30"/>
        </w:rPr>
        <w:pict>
          <v:shape id="_x0000_s2052" type="#_x0000_t32" style="position:absolute;left:0;text-align:left;margin-left:3pt;margin-top:56.05pt;width:415.5pt;height:0;z-index:251659264" o:connectortype="straight" strokecolor="red"/>
        </w:pict>
      </w:r>
    </w:p>
    <w:p w:rsidR="00BA42BE" w:rsidRDefault="008A01CD" w:rsidP="008A01CD">
      <w:pPr>
        <w:widowControl/>
        <w:spacing w:before="100" w:beforeAutospacing="1" w:after="100" w:afterAutospacing="1"/>
        <w:jc w:val="right"/>
        <w:outlineLvl w:val="0"/>
        <w:rPr>
          <w:rFonts w:ascii="微软雅黑" w:eastAsia="微软雅黑" w:hAnsi="微软雅黑" w:hint="eastAsia"/>
          <w:szCs w:val="21"/>
        </w:rPr>
      </w:pPr>
      <w:r>
        <w:rPr>
          <w:rFonts w:ascii="微软雅黑" w:eastAsia="微软雅黑" w:hAnsi="微软雅黑" w:hint="eastAsia"/>
          <w:szCs w:val="21"/>
        </w:rPr>
        <w:t>责任编辑</w:t>
      </w:r>
      <w:r w:rsidRPr="00956C36">
        <w:rPr>
          <w:rFonts w:ascii="微软雅黑" w:eastAsia="微软雅黑" w:hAnsi="微软雅黑" w:hint="eastAsia"/>
          <w:szCs w:val="21"/>
        </w:rPr>
        <w:t xml:space="preserve">：崔超 </w:t>
      </w:r>
      <w:r>
        <w:rPr>
          <w:rFonts w:ascii="微软雅黑" w:eastAsia="微软雅黑" w:hAnsi="微软雅黑" w:hint="eastAsia"/>
          <w:szCs w:val="21"/>
        </w:rPr>
        <w:t>审核</w:t>
      </w:r>
      <w:r w:rsidRPr="00956C36">
        <w:rPr>
          <w:rFonts w:ascii="微软雅黑" w:eastAsia="微软雅黑" w:hAnsi="微软雅黑" w:hint="eastAsia"/>
          <w:szCs w:val="21"/>
        </w:rPr>
        <w:t>：冯强</w:t>
      </w:r>
    </w:p>
    <w:p w:rsidR="00692A96" w:rsidRDefault="00692A96" w:rsidP="008A01CD">
      <w:pPr>
        <w:widowControl/>
        <w:spacing w:before="100" w:beforeAutospacing="1" w:after="100" w:afterAutospacing="1"/>
        <w:jc w:val="right"/>
        <w:outlineLvl w:val="0"/>
        <w:rPr>
          <w:rFonts w:ascii="黑体" w:eastAsia="黑体" w:hAnsi="黑体" w:cs="宋体"/>
          <w:b/>
          <w:bCs/>
          <w:kern w:val="36"/>
          <w:sz w:val="32"/>
          <w:szCs w:val="32"/>
        </w:rPr>
      </w:pPr>
    </w:p>
    <w:p w:rsidR="008A01CD" w:rsidRDefault="008A01CD" w:rsidP="008A01CD">
      <w:pPr>
        <w:widowControl/>
        <w:spacing w:before="100" w:beforeAutospacing="1" w:after="100" w:afterAutospacing="1"/>
        <w:jc w:val="center"/>
        <w:outlineLvl w:val="0"/>
        <w:rPr>
          <w:rFonts w:ascii="黑体" w:eastAsia="黑体" w:hAnsi="黑体" w:cs="宋体"/>
          <w:b/>
          <w:bCs/>
          <w:kern w:val="36"/>
          <w:sz w:val="32"/>
          <w:szCs w:val="32"/>
        </w:rPr>
        <w:sectPr w:rsidR="008A01CD" w:rsidSect="008A01CD">
          <w:type w:val="continuous"/>
          <w:pgSz w:w="11906" w:h="16838"/>
          <w:pgMar w:top="2234" w:right="1797" w:bottom="2410" w:left="1797" w:header="1560" w:footer="1871" w:gutter="0"/>
          <w:cols w:space="424"/>
          <w:docGrid w:type="lines" w:linePitch="312"/>
        </w:sectPr>
      </w:pPr>
    </w:p>
    <w:p w:rsidR="00D00AF9" w:rsidRDefault="00D00AF9" w:rsidP="00D00AF9">
      <w:pPr>
        <w:widowControl/>
        <w:jc w:val="center"/>
        <w:outlineLvl w:val="0"/>
        <w:rPr>
          <w:rFonts w:ascii="黑体" w:eastAsia="黑体" w:hAnsi="黑体" w:cs="宋体" w:hint="eastAsia"/>
          <w:b/>
          <w:bCs/>
          <w:kern w:val="36"/>
          <w:sz w:val="32"/>
          <w:szCs w:val="32"/>
        </w:rPr>
      </w:pPr>
      <w:r w:rsidRPr="00D00AF9">
        <w:rPr>
          <w:rFonts w:ascii="黑体" w:eastAsia="黑体" w:hAnsi="黑体" w:cs="宋体" w:hint="eastAsia"/>
          <w:b/>
          <w:bCs/>
          <w:kern w:val="36"/>
          <w:sz w:val="32"/>
          <w:szCs w:val="32"/>
        </w:rPr>
        <w:lastRenderedPageBreak/>
        <w:t>国家旅游局将开展全国旅游市场秩序综合水平指数测评</w:t>
      </w:r>
    </w:p>
    <w:p w:rsidR="00D00AF9" w:rsidRPr="00D00AF9" w:rsidRDefault="00D00AF9" w:rsidP="00D00AF9">
      <w:pPr>
        <w:widowControl/>
        <w:ind w:firstLineChars="202" w:firstLine="424"/>
        <w:jc w:val="center"/>
        <w:outlineLvl w:val="0"/>
        <w:rPr>
          <w:rFonts w:ascii="微软雅黑" w:eastAsia="微软雅黑" w:hAnsi="微软雅黑" w:cs="宋体" w:hint="eastAsia"/>
          <w:kern w:val="0"/>
          <w:szCs w:val="21"/>
        </w:rPr>
      </w:pPr>
      <w:r w:rsidRPr="00D00AF9">
        <w:rPr>
          <w:rFonts w:ascii="微软雅黑" w:eastAsia="微软雅黑" w:hAnsi="微软雅黑" w:cs="宋体" w:hint="eastAsia"/>
          <w:kern w:val="0"/>
          <w:szCs w:val="21"/>
        </w:rPr>
        <w:t>2月25日，国家旅游局印发《全国旅游市场秩序综合水平指数工作方案》，国家旅游局将于2015年第一季度正式开展测评工作，上半年发布全国部分省（自治区、直辖市）旅游市场秩序综合水平指数，下半年发布全国所有省级旅游市场秩序综合水平指数。</w:t>
      </w:r>
    </w:p>
    <w:p w:rsidR="00D00AF9" w:rsidRPr="00D00AF9" w:rsidRDefault="00D00AF9" w:rsidP="00D00AF9">
      <w:pPr>
        <w:widowControl/>
        <w:ind w:firstLineChars="202" w:firstLine="424"/>
        <w:jc w:val="left"/>
        <w:outlineLvl w:val="0"/>
        <w:rPr>
          <w:rFonts w:ascii="微软雅黑" w:eastAsia="微软雅黑" w:hAnsi="微软雅黑" w:cs="宋体" w:hint="eastAsia"/>
          <w:kern w:val="0"/>
          <w:szCs w:val="21"/>
        </w:rPr>
      </w:pPr>
      <w:r w:rsidRPr="00D00AF9">
        <w:rPr>
          <w:rFonts w:ascii="微软雅黑" w:eastAsia="微软雅黑" w:hAnsi="微软雅黑" w:cs="宋体" w:hint="eastAsia"/>
          <w:kern w:val="0"/>
          <w:szCs w:val="21"/>
        </w:rPr>
        <w:t>旅游市场秩序综合水平指数的确定采用定量与定性相结合的评价方法。“旅游市场秩序综合水平指数”，满分为100分。根据得分情况依次划分为A级 （&gt;=85分），B级（&gt;=75分，&lt;85分），C级（&gt;=60分，&lt;75分），D级（&lt;60分）4个等级。指标体系（2015年）主要包括4个方面，一是游客监督指数（满分30分），主要包括：旅游投诉案件情况、旅游投诉案件受理情况、旅游投诉案件处理效果等评价指 标。二是媒体监督指数（满分15分），主要包括：媒体曝光旅游案件情况、媒体曝光旅游案件处理情况等评价指标。三是实地核查指数（满分40分），主要包括：国家旅游局督办的旅游案件处理情况、国家旅游局组织明察暗访发现的案件处理情况、省级政府和旅游主管部门督办的案件情况、地市级政府和旅游主管部门查 处案件情况等评价指标。四是满意度指数（满分15分），主要调查游客对旅游市场环境、市场秩序、行业服务、投诉处理等方面的满意度情况。</w:t>
      </w:r>
    </w:p>
    <w:p w:rsidR="00D00AF9" w:rsidRDefault="00D00AF9" w:rsidP="00D00AF9">
      <w:pPr>
        <w:widowControl/>
        <w:ind w:firstLineChars="202" w:firstLine="424"/>
        <w:jc w:val="left"/>
        <w:outlineLvl w:val="0"/>
        <w:rPr>
          <w:rFonts w:ascii="微软雅黑" w:eastAsia="微软雅黑" w:hAnsi="微软雅黑" w:cs="宋体" w:hint="eastAsia"/>
          <w:kern w:val="0"/>
          <w:szCs w:val="21"/>
        </w:rPr>
      </w:pPr>
      <w:r w:rsidRPr="00D00AF9">
        <w:rPr>
          <w:rFonts w:ascii="微软雅黑" w:eastAsia="微软雅黑" w:hAnsi="微软雅黑" w:cs="宋体" w:hint="eastAsia"/>
          <w:kern w:val="0"/>
          <w:szCs w:val="21"/>
        </w:rPr>
        <w:t>国家旅游局将每季度发布一次评价结果，上一年度评价结果将作为国家旅游局支持地方宣传促销、项目资金安排、人才培训等扶持政策的重要依据。</w:t>
      </w:r>
    </w:p>
    <w:p w:rsidR="00D00AF9" w:rsidRPr="00D00AF9" w:rsidRDefault="00D00AF9" w:rsidP="00D00AF9">
      <w:pPr>
        <w:widowControl/>
        <w:ind w:firstLineChars="202" w:firstLine="424"/>
        <w:jc w:val="left"/>
        <w:outlineLvl w:val="0"/>
        <w:rPr>
          <w:rFonts w:ascii="微软雅黑" w:eastAsia="微软雅黑" w:hAnsi="微软雅黑" w:cs="宋体" w:hint="eastAsia"/>
          <w:kern w:val="0"/>
          <w:szCs w:val="21"/>
        </w:rPr>
      </w:pPr>
    </w:p>
    <w:p w:rsidR="00D00AF9" w:rsidRDefault="00D00AF9" w:rsidP="00D00AF9">
      <w:pPr>
        <w:widowControl/>
        <w:jc w:val="center"/>
        <w:outlineLvl w:val="0"/>
        <w:rPr>
          <w:rFonts w:ascii="黑体" w:eastAsia="黑体" w:hAnsi="黑体" w:cs="宋体" w:hint="eastAsia"/>
          <w:b/>
          <w:bCs/>
          <w:kern w:val="36"/>
          <w:sz w:val="32"/>
          <w:szCs w:val="32"/>
        </w:rPr>
      </w:pPr>
      <w:r w:rsidRPr="00D00AF9">
        <w:rPr>
          <w:rFonts w:ascii="黑体" w:eastAsia="黑体" w:hAnsi="黑体" w:cs="宋体" w:hint="eastAsia"/>
          <w:b/>
          <w:bCs/>
          <w:kern w:val="36"/>
          <w:sz w:val="32"/>
          <w:szCs w:val="32"/>
        </w:rPr>
        <w:t>国家旅游局关于</w:t>
      </w:r>
      <w:r w:rsidRPr="00D00AF9">
        <w:rPr>
          <w:rFonts w:ascii="黑体" w:eastAsia="黑体" w:hAnsi="黑体" w:cs="宋体"/>
          <w:b/>
          <w:bCs/>
          <w:kern w:val="36"/>
          <w:sz w:val="32"/>
          <w:szCs w:val="32"/>
        </w:rPr>
        <w:t>2015</w:t>
      </w:r>
      <w:r w:rsidRPr="00D00AF9">
        <w:rPr>
          <w:rFonts w:ascii="黑体" w:eastAsia="黑体" w:hAnsi="黑体" w:cs="宋体" w:hint="eastAsia"/>
          <w:b/>
          <w:bCs/>
          <w:kern w:val="36"/>
          <w:sz w:val="32"/>
          <w:szCs w:val="32"/>
        </w:rPr>
        <w:t>年春节旅游情况的报告</w:t>
      </w:r>
    </w:p>
    <w:p w:rsidR="00D00AF9" w:rsidRPr="00D00AF9" w:rsidRDefault="00D00AF9" w:rsidP="00D00AF9">
      <w:pPr>
        <w:widowControl/>
        <w:ind w:firstLineChars="202" w:firstLine="424"/>
        <w:jc w:val="left"/>
        <w:outlineLvl w:val="0"/>
        <w:rPr>
          <w:rFonts w:ascii="微软雅黑" w:eastAsia="微软雅黑" w:hAnsi="微软雅黑" w:cs="宋体" w:hint="eastAsia"/>
          <w:kern w:val="0"/>
          <w:szCs w:val="21"/>
        </w:rPr>
      </w:pPr>
      <w:r w:rsidRPr="00D00AF9">
        <w:rPr>
          <w:rFonts w:ascii="微软雅黑" w:eastAsia="微软雅黑" w:hAnsi="微软雅黑" w:cs="宋体" w:hint="eastAsia"/>
          <w:kern w:val="0"/>
          <w:szCs w:val="21"/>
        </w:rPr>
        <w:t>一、旅游市场繁荣、游客需求旺盛</w:t>
      </w:r>
    </w:p>
    <w:p w:rsidR="00D00AF9" w:rsidRPr="00D00AF9" w:rsidRDefault="00D00AF9" w:rsidP="00D00AF9">
      <w:pPr>
        <w:widowControl/>
        <w:ind w:firstLineChars="202" w:firstLine="424"/>
        <w:jc w:val="left"/>
        <w:outlineLvl w:val="0"/>
        <w:rPr>
          <w:rFonts w:ascii="微软雅黑" w:eastAsia="微软雅黑" w:hAnsi="微软雅黑" w:cs="宋体" w:hint="eastAsia"/>
          <w:kern w:val="0"/>
          <w:szCs w:val="21"/>
        </w:rPr>
      </w:pPr>
      <w:r w:rsidRPr="00D00AF9">
        <w:rPr>
          <w:rFonts w:ascii="微软雅黑" w:eastAsia="微软雅黑" w:hAnsi="微软雅黑" w:cs="宋体" w:hint="eastAsia"/>
          <w:kern w:val="0"/>
          <w:szCs w:val="21"/>
        </w:rPr>
        <w:lastRenderedPageBreak/>
        <w:t>外出旅游已成为节日不可缺少的内容。今年春节期间，探亲访友与旅游叠加，旅游需求旺盛，形成了出行高峰。上海市共接待游客380.27万人次，同比增长 4.8%，实现旅游收入37.49亿元，同比增长4.9%；江苏省纳入统计的12家景区共接待游客298.08万人次，同比增长16%，实现旅游总收入 9622.52万元，同比增长7.5%；山东省17市共接待游客1480.2万人次，按可比口径，增长11.9%，旅游综合收入120.7亿元，同比增长 15.8%；湖南省共接待游客约1442.17万人次，同比增长18.18%；辽宁省共接待游客1478.4万人次，同比增长11.7 %；旅游总收入103.8亿元，同比增长12.4%。</w:t>
      </w:r>
    </w:p>
    <w:p w:rsidR="00D00AF9" w:rsidRPr="00D00AF9" w:rsidRDefault="00D00AF9" w:rsidP="00D00AF9">
      <w:pPr>
        <w:widowControl/>
        <w:ind w:firstLineChars="202" w:firstLine="424"/>
        <w:jc w:val="left"/>
        <w:outlineLvl w:val="0"/>
        <w:rPr>
          <w:rFonts w:ascii="微软雅黑" w:eastAsia="微软雅黑" w:hAnsi="微软雅黑" w:cs="宋体" w:hint="eastAsia"/>
          <w:kern w:val="0"/>
          <w:szCs w:val="21"/>
        </w:rPr>
      </w:pPr>
      <w:r w:rsidRPr="00D00AF9">
        <w:rPr>
          <w:rFonts w:ascii="微软雅黑" w:eastAsia="微软雅黑" w:hAnsi="微软雅黑" w:cs="宋体" w:hint="eastAsia"/>
          <w:kern w:val="0"/>
          <w:szCs w:val="21"/>
        </w:rPr>
        <w:t>二、民俗祈福、贺年游成为新春主导</w:t>
      </w:r>
    </w:p>
    <w:p w:rsidR="00D00AF9" w:rsidRPr="00D00AF9" w:rsidRDefault="00D00AF9" w:rsidP="00D00AF9">
      <w:pPr>
        <w:widowControl/>
        <w:ind w:firstLineChars="202" w:firstLine="424"/>
        <w:jc w:val="left"/>
        <w:outlineLvl w:val="0"/>
        <w:rPr>
          <w:rFonts w:ascii="微软雅黑" w:eastAsia="微软雅黑" w:hAnsi="微软雅黑" w:cs="宋体" w:hint="eastAsia"/>
          <w:kern w:val="0"/>
          <w:szCs w:val="21"/>
        </w:rPr>
      </w:pPr>
      <w:r w:rsidRPr="00D00AF9">
        <w:rPr>
          <w:rFonts w:ascii="微软雅黑" w:eastAsia="微软雅黑" w:hAnsi="微软雅黑" w:cs="宋体" w:hint="eastAsia"/>
          <w:kern w:val="0"/>
          <w:szCs w:val="21"/>
        </w:rPr>
        <w:t>春节期间，各地旅游节庆活动丰富多彩，以散客和家庭为单位的民俗祈福游、贺年休闲游成为市场主流。庙会、灯会游客最为集中。放假第五天，北京两大庙会客流逼近27万，创春节假期新高；江苏南京“苏台灯会”，截至大年初四已接待游客超过25万人次；各地旅游节庆活动深受欢迎。广西各景区共推出100多个主题节庆活动，吸引大批游客；贵州省推出“到贵州过大年”主题文化旅游活动90多项和30多条体验游线路，吸引各地游客感受年味。乡村民俗旅游亮点突出。春节前夕习近平总书记慰问过的延安、铜川、西安等地成为陕西旅游新热点。</w:t>
      </w:r>
    </w:p>
    <w:p w:rsidR="00D00AF9" w:rsidRPr="00D00AF9" w:rsidRDefault="00D00AF9" w:rsidP="00D00AF9">
      <w:pPr>
        <w:widowControl/>
        <w:ind w:firstLineChars="202" w:firstLine="424"/>
        <w:jc w:val="left"/>
        <w:outlineLvl w:val="0"/>
        <w:rPr>
          <w:rFonts w:ascii="微软雅黑" w:eastAsia="微软雅黑" w:hAnsi="微软雅黑" w:cs="宋体" w:hint="eastAsia"/>
          <w:kern w:val="0"/>
          <w:szCs w:val="21"/>
        </w:rPr>
      </w:pPr>
      <w:r w:rsidRPr="00D00AF9">
        <w:rPr>
          <w:rFonts w:ascii="微软雅黑" w:eastAsia="微软雅黑" w:hAnsi="微软雅黑" w:cs="宋体" w:hint="eastAsia"/>
          <w:kern w:val="0"/>
          <w:szCs w:val="21"/>
        </w:rPr>
        <w:t>三、温泉、冰雪、避寒游依然是节日旅游热点</w:t>
      </w:r>
    </w:p>
    <w:p w:rsidR="00D00AF9" w:rsidRPr="00D00AF9" w:rsidRDefault="00D00AF9" w:rsidP="00D00AF9">
      <w:pPr>
        <w:widowControl/>
        <w:ind w:firstLineChars="202" w:firstLine="424"/>
        <w:jc w:val="left"/>
        <w:outlineLvl w:val="0"/>
        <w:rPr>
          <w:rFonts w:ascii="微软雅黑" w:eastAsia="微软雅黑" w:hAnsi="微软雅黑" w:cs="宋体" w:hint="eastAsia"/>
          <w:kern w:val="0"/>
          <w:szCs w:val="21"/>
        </w:rPr>
      </w:pPr>
      <w:r w:rsidRPr="00D00AF9">
        <w:rPr>
          <w:rFonts w:ascii="微软雅黑" w:eastAsia="微软雅黑" w:hAnsi="微软雅黑" w:cs="宋体" w:hint="eastAsia"/>
          <w:kern w:val="0"/>
          <w:szCs w:val="21"/>
        </w:rPr>
        <w:t> 适于冬季开展的温泉、冰雪旅游项目节日期间吸引大量游客。吉林省各大温泉满负荷运营，滑雪场游人爆满、欢声鼎沸，纷至沓来的游客将“冷资源”变成了“热经济”；江苏扬州推出的“旅游天使”爱温泉、“泡温泉、送福袋”、“美食养生月”、“温泉+景区优</w:t>
      </w:r>
      <w:r w:rsidRPr="00D00AF9">
        <w:rPr>
          <w:rFonts w:ascii="微软雅黑" w:eastAsia="微软雅黑" w:hAnsi="微软雅黑" w:cs="宋体" w:hint="eastAsia"/>
          <w:kern w:val="0"/>
          <w:szCs w:val="21"/>
        </w:rPr>
        <w:lastRenderedPageBreak/>
        <w:t>惠大酬宾”等活动，吸引了大批市民和游客参与体验；贵州铜 仁石阡夜郎古温泉、思南九天温泉城日接待游客超过1万人次；湖南汝城温泉、魏源温泉、高洲温泉、灰汤温泉等温泉景区、酒店爆满，一床难求；海南游客乘坐飞机进岛数量增长4.44%，自驾车进岛数量增加5.85%，高端酒店订房率达到或接近80%。</w:t>
      </w:r>
    </w:p>
    <w:p w:rsidR="00B14246" w:rsidRDefault="00D00AF9" w:rsidP="00D00AF9">
      <w:pPr>
        <w:widowControl/>
        <w:ind w:firstLineChars="202" w:firstLine="424"/>
        <w:jc w:val="left"/>
        <w:outlineLvl w:val="0"/>
        <w:rPr>
          <w:rFonts w:ascii="微软雅黑" w:eastAsia="微软雅黑" w:hAnsi="微软雅黑" w:cs="宋体"/>
          <w:kern w:val="0"/>
          <w:szCs w:val="21"/>
        </w:rPr>
      </w:pPr>
      <w:r w:rsidRPr="00D00AF9">
        <w:rPr>
          <w:rFonts w:ascii="微软雅黑" w:eastAsia="微软雅黑" w:hAnsi="微软雅黑" w:cs="宋体" w:hint="eastAsia"/>
          <w:kern w:val="0"/>
          <w:szCs w:val="21"/>
        </w:rPr>
        <w:t> 四、出境旅游继续高速增长  略    五、市场秩序良好，文明旅游成果初现  略     六、假日旅游组织协调能力提升 略</w:t>
      </w:r>
      <w:r>
        <w:rPr>
          <w:rFonts w:ascii="微软雅黑" w:eastAsia="微软雅黑" w:hAnsi="微软雅黑" w:cs="宋体" w:hint="eastAsia"/>
          <w:kern w:val="0"/>
          <w:szCs w:val="21"/>
        </w:rPr>
        <w:t>。</w:t>
      </w:r>
    </w:p>
    <w:p w:rsidR="00B14246" w:rsidRPr="00D00AF9" w:rsidRDefault="00B14246" w:rsidP="00B14246">
      <w:pPr>
        <w:widowControl/>
        <w:outlineLvl w:val="0"/>
        <w:rPr>
          <w:rFonts w:ascii="微软雅黑" w:eastAsia="微软雅黑" w:hAnsi="微软雅黑" w:cs="宋体"/>
          <w:kern w:val="0"/>
          <w:szCs w:val="21"/>
        </w:rPr>
      </w:pPr>
    </w:p>
    <w:p w:rsidR="00D00AF9" w:rsidRPr="00D00AF9" w:rsidRDefault="00D00AF9" w:rsidP="00D00AF9">
      <w:pPr>
        <w:widowControl/>
        <w:jc w:val="center"/>
        <w:outlineLvl w:val="0"/>
        <w:rPr>
          <w:rFonts w:ascii="黑体" w:eastAsia="黑体" w:hAnsi="黑体" w:cs="宋体" w:hint="eastAsia"/>
          <w:b/>
          <w:bCs/>
          <w:kern w:val="36"/>
          <w:sz w:val="32"/>
          <w:szCs w:val="32"/>
        </w:rPr>
      </w:pPr>
      <w:r w:rsidRPr="00D00AF9">
        <w:rPr>
          <w:rFonts w:ascii="黑体" w:eastAsia="黑体" w:hAnsi="黑体" w:cs="宋体"/>
          <w:b/>
          <w:bCs/>
          <w:kern w:val="36"/>
          <w:sz w:val="32"/>
          <w:szCs w:val="32"/>
        </w:rPr>
        <w:t>2015</w:t>
      </w:r>
      <w:r w:rsidRPr="00D00AF9">
        <w:rPr>
          <w:rFonts w:ascii="黑体" w:eastAsia="黑体" w:hAnsi="黑体" w:cs="宋体" w:hint="eastAsia"/>
          <w:b/>
          <w:bCs/>
          <w:kern w:val="36"/>
          <w:sz w:val="32"/>
          <w:szCs w:val="32"/>
        </w:rPr>
        <w:t>年春节假日旅游统计报告</w:t>
      </w:r>
    </w:p>
    <w:p w:rsidR="00D00AF9" w:rsidRPr="00D00AF9" w:rsidRDefault="00D00AF9" w:rsidP="00D00AF9">
      <w:pPr>
        <w:widowControl/>
        <w:ind w:firstLineChars="202" w:firstLine="424"/>
        <w:outlineLvl w:val="0"/>
        <w:rPr>
          <w:rFonts w:ascii="微软雅黑" w:eastAsia="微软雅黑" w:hAnsi="微软雅黑"/>
          <w:szCs w:val="21"/>
        </w:rPr>
      </w:pPr>
      <w:r w:rsidRPr="00D00AF9">
        <w:rPr>
          <w:rFonts w:ascii="微软雅黑" w:eastAsia="微软雅黑" w:hAnsi="微软雅黑" w:hint="eastAsia"/>
          <w:szCs w:val="21"/>
        </w:rPr>
        <w:t>参照国家旅游局、国家统计局联合制定的《黄金周旅游信息统计调查制度》要求，全国31个省、自治区、直辖市分别对辖区内春节假日的接待规模和效益进行了统计调查，结果如下：</w:t>
      </w:r>
    </w:p>
    <w:p w:rsidR="00D00AF9" w:rsidRPr="00D00AF9" w:rsidRDefault="00D00AF9" w:rsidP="00D00AF9">
      <w:pPr>
        <w:widowControl/>
        <w:ind w:firstLineChars="202" w:firstLine="424"/>
        <w:outlineLvl w:val="0"/>
        <w:rPr>
          <w:rFonts w:ascii="微软雅黑" w:eastAsia="微软雅黑" w:hAnsi="微软雅黑"/>
          <w:szCs w:val="21"/>
        </w:rPr>
      </w:pPr>
      <w:r w:rsidRPr="00D00AF9">
        <w:rPr>
          <w:rFonts w:ascii="微软雅黑" w:eastAsia="微软雅黑" w:hAnsi="微软雅黑" w:hint="eastAsia"/>
          <w:szCs w:val="21"/>
        </w:rPr>
        <w:t>一、今年春节假日期间，全</w:t>
      </w:r>
      <w:r w:rsidRPr="00D00AF9">
        <w:rPr>
          <w:rFonts w:ascii="微软雅黑" w:eastAsia="微软雅黑" w:hAnsi="微软雅黑" w:hint="eastAsia"/>
          <w:b/>
          <w:bCs/>
          <w:szCs w:val="21"/>
        </w:rPr>
        <w:t>国共接待游客2.61亿人次，比上年同期增长12.9%；实现旅游收入1448.3亿元，增长14.6%。</w:t>
      </w:r>
    </w:p>
    <w:p w:rsidR="00D00AF9" w:rsidRPr="00D00AF9" w:rsidRDefault="00D00AF9" w:rsidP="00D00AF9">
      <w:pPr>
        <w:widowControl/>
        <w:ind w:firstLineChars="202" w:firstLine="424"/>
        <w:outlineLvl w:val="0"/>
        <w:rPr>
          <w:rFonts w:ascii="微软雅黑" w:eastAsia="微软雅黑" w:hAnsi="微软雅黑"/>
          <w:szCs w:val="21"/>
        </w:rPr>
      </w:pPr>
      <w:r w:rsidRPr="00D00AF9">
        <w:rPr>
          <w:rFonts w:ascii="微软雅黑" w:eastAsia="微软雅黑" w:hAnsi="微软雅黑" w:hint="eastAsia"/>
          <w:szCs w:val="21"/>
        </w:rPr>
        <w:t>二、在全国接待的2.61亿人次中，</w:t>
      </w:r>
      <w:r w:rsidRPr="00D00AF9">
        <w:rPr>
          <w:rFonts w:ascii="微软雅黑" w:eastAsia="微软雅黑" w:hAnsi="微软雅黑" w:hint="eastAsia"/>
          <w:b/>
          <w:bCs/>
          <w:szCs w:val="21"/>
        </w:rPr>
        <w:t>过夜游客（仅限于住在宾馆饭店和旅馆招待所）为6150万人次；一日游游客为2亿人次。</w:t>
      </w:r>
      <w:r w:rsidRPr="00D00AF9">
        <w:rPr>
          <w:rFonts w:ascii="微软雅黑" w:eastAsia="微软雅黑" w:hAnsi="微软雅黑" w:hint="eastAsia"/>
          <w:szCs w:val="21"/>
        </w:rPr>
        <w:t>北京、天津、承德、秦皇岛、沈 阳、大连、长春、吉林、哈尔滨、上海、南京、无锡、苏州、杭州、宁波、黄山、厦门、南昌、瑞金、青岛、洛阳、武汉、长沙、张家界、韶山、广州、深圳、桂 林、海口、三亚、重庆、成都、广安、贵阳、遵义、昆明、西安、延安、银川等39个重点旅游城市，共接待游客9283万人次，其中过夜游客为1600万人次，一日游游客为7683万人次。</w:t>
      </w:r>
    </w:p>
    <w:p w:rsidR="00D00AF9" w:rsidRPr="00D00AF9" w:rsidRDefault="00D00AF9" w:rsidP="00D00AF9">
      <w:pPr>
        <w:widowControl/>
        <w:jc w:val="center"/>
        <w:outlineLvl w:val="0"/>
        <w:rPr>
          <w:rFonts w:ascii="黑体" w:eastAsia="黑体" w:hAnsi="黑体" w:cs="宋体" w:hint="eastAsia"/>
          <w:b/>
          <w:bCs/>
          <w:kern w:val="36"/>
          <w:sz w:val="32"/>
          <w:szCs w:val="32"/>
        </w:rPr>
      </w:pPr>
      <w:r w:rsidRPr="00D00AF9">
        <w:rPr>
          <w:rFonts w:ascii="黑体" w:eastAsia="黑体" w:hAnsi="黑体" w:cs="宋体" w:hint="eastAsia"/>
          <w:b/>
          <w:bCs/>
          <w:kern w:val="36"/>
          <w:sz w:val="32"/>
          <w:szCs w:val="32"/>
        </w:rPr>
        <w:lastRenderedPageBreak/>
        <w:t>北京旅游进社区活动受到社区居民欢迎</w:t>
      </w:r>
    </w:p>
    <w:p w:rsidR="00D00AF9" w:rsidRDefault="00D00AF9" w:rsidP="00D00AF9">
      <w:pPr>
        <w:widowControl/>
        <w:ind w:firstLineChars="202" w:firstLine="424"/>
        <w:outlineLvl w:val="0"/>
        <w:rPr>
          <w:rFonts w:ascii="微软雅黑" w:eastAsia="微软雅黑" w:hAnsi="微软雅黑" w:hint="eastAsia"/>
          <w:szCs w:val="21"/>
        </w:rPr>
      </w:pPr>
      <w:r w:rsidRPr="00D00AF9">
        <w:rPr>
          <w:rFonts w:ascii="微软雅黑" w:eastAsia="微软雅黑" w:hAnsi="微软雅黑" w:hint="eastAsia"/>
          <w:szCs w:val="21"/>
        </w:rPr>
        <w:t>为深入贯彻国务院《关于进一步加快旅游业发展的意见》中提出的“把旅游业发展成为人民群众更加满意的现代服务业”和市委市政府“旅游便利化”等指示要 求，2014年四季度到2015年两节期间，市旅游委组织易游天下国际旅行社（北京）有限公司、中国环境国际旅行社有限公司、北京新华国际旅游有限公司及 微旅举办了“京郊旅游进社区——欢乐京郊游 美丽千万家”活动，该活动本着“便民、利民、惠民”的宗旨，将旅游资源带到白菜湾社区、红莲社区、马连道社区、三义里社区、新兴里社区等32个社区居民面 前，并将旅游社区公共服务工作深入展开。</w:t>
      </w:r>
      <w:r w:rsidRPr="00D00AF9">
        <w:rPr>
          <w:rFonts w:ascii="微软雅黑" w:eastAsia="微软雅黑" w:hAnsi="微软雅黑" w:hint="eastAsia"/>
          <w:szCs w:val="21"/>
        </w:rPr>
        <w:br/>
        <w:t>      本次活动深入社区帮助居民面对面解决实际出游困难，将优质、惠民、值得信赖的旅游产品、专业的旅游知识送到社区居民身边，同时培训出游常识、旅游维权等相关知识，为居民提供北京周边游产品展示及咨询服务，引导社区居民文明、安全、快乐出游。</w:t>
      </w:r>
      <w:r w:rsidRPr="00D00AF9">
        <w:rPr>
          <w:rFonts w:ascii="微软雅黑" w:eastAsia="微软雅黑" w:hAnsi="微软雅黑" w:hint="eastAsia"/>
          <w:szCs w:val="21"/>
        </w:rPr>
        <w:br/>
        <w:t>      经过精心的组织策划，活动生动有趣、别开生面，与国学讲座、美食DIY、中老年合唱团、BTV养生专题、医疗进社区、文艺社团进社区、走进社区残联、双节等丰富多彩的活动形式紧密结合，同时借助腾讯公司高科技手段，通过扫码惠、抽奖，把优惠和免费景区门票、机票、特价旅游产品送到社区居民手中，做到足不出社区，就能享受到便利和实惠。受到社区居民的热烈欢迎，其中东半壁、三义里等社区居民特意赠送了锦旗，中华网、搜狐、北青等20多家媒体联合报道。</w:t>
      </w:r>
      <w:r w:rsidRPr="00D00AF9">
        <w:rPr>
          <w:rFonts w:ascii="微软雅黑" w:eastAsia="微软雅黑" w:hAnsi="微软雅黑" w:hint="eastAsia"/>
          <w:szCs w:val="21"/>
        </w:rPr>
        <w:br/>
        <w:t>      为随时了解和掌握社区居民对旅游进社区活动的不同需求，活动期间，还发放了1800份问卷，数据统计分析显示，中老年人参加社区活动比较踊跃。年龄阶段在40岁以下社区</w:t>
      </w:r>
      <w:r w:rsidRPr="00D00AF9">
        <w:rPr>
          <w:rFonts w:ascii="微软雅黑" w:eastAsia="微软雅黑" w:hAnsi="微软雅黑" w:hint="eastAsia"/>
          <w:szCs w:val="21"/>
        </w:rPr>
        <w:lastRenderedPageBreak/>
        <w:t>居民占比17.6%，41-65岁社区居民占比58.6%，65岁以上社区居民占比23.7%。</w:t>
      </w:r>
      <w:r w:rsidRPr="00D00AF9">
        <w:rPr>
          <w:rFonts w:ascii="微软雅黑" w:eastAsia="微软雅黑" w:hAnsi="微软雅黑" w:hint="eastAsia"/>
          <w:szCs w:val="21"/>
        </w:rPr>
        <w:br/>
        <w:t>      问卷显示，社区居民除希望“旅游进社区”活动能够提供优惠、优质的旅游产品外，还希望能够在社区持续开展“社区大讲堂”，为居民宣讲旅游知识，此外能够组织社区居委会带队开展旅游活动，增强社区凝聚力。92%的社区居民对本次“旅游进社区”系列活动表示满意，社区居民一致反馈，在北京市旅游委、市民政局、 市社区服务中心的高度重视与支持下，本次“京郊旅游进社区——欢乐京郊游 美丽千万家”活动切实做到了为社区居民送“福”到家，送“惠”到家，希望类似于这样的活动可以持续开展。</w:t>
      </w:r>
    </w:p>
    <w:p w:rsidR="00D00AF9" w:rsidRDefault="00D00AF9" w:rsidP="00D00AF9">
      <w:pPr>
        <w:widowControl/>
        <w:ind w:firstLineChars="202" w:firstLine="424"/>
        <w:outlineLvl w:val="0"/>
        <w:rPr>
          <w:rFonts w:ascii="微软雅黑" w:eastAsia="微软雅黑" w:hAnsi="微软雅黑" w:hint="eastAsia"/>
          <w:szCs w:val="21"/>
        </w:rPr>
      </w:pPr>
    </w:p>
    <w:p w:rsidR="00D00AF9" w:rsidRPr="00586635" w:rsidRDefault="00D00AF9" w:rsidP="00586635">
      <w:pPr>
        <w:widowControl/>
        <w:jc w:val="center"/>
        <w:outlineLvl w:val="0"/>
        <w:rPr>
          <w:rFonts w:ascii="黑体" w:eastAsia="黑体" w:hAnsi="黑体" w:cs="宋体" w:hint="eastAsia"/>
          <w:b/>
          <w:bCs/>
          <w:kern w:val="36"/>
          <w:sz w:val="32"/>
          <w:szCs w:val="32"/>
        </w:rPr>
      </w:pPr>
      <w:r w:rsidRPr="00586635">
        <w:rPr>
          <w:rFonts w:ascii="黑体" w:eastAsia="黑体" w:hAnsi="黑体" w:cs="宋体" w:hint="eastAsia"/>
          <w:b/>
          <w:bCs/>
          <w:kern w:val="36"/>
          <w:sz w:val="32"/>
          <w:szCs w:val="32"/>
        </w:rPr>
        <w:t>山东搭建品牌连锁渠道 突破旅游商品营销瓶颈</w:t>
      </w:r>
    </w:p>
    <w:p w:rsidR="00D00AF9" w:rsidRDefault="00D00AF9" w:rsidP="00D00AF9">
      <w:pPr>
        <w:widowControl/>
        <w:ind w:firstLineChars="202" w:firstLine="424"/>
        <w:outlineLvl w:val="0"/>
        <w:rPr>
          <w:rFonts w:ascii="微软雅黑" w:eastAsia="微软雅黑" w:hAnsi="微软雅黑" w:hint="eastAsia"/>
          <w:szCs w:val="21"/>
        </w:rPr>
      </w:pPr>
      <w:r w:rsidRPr="00D00AF9">
        <w:rPr>
          <w:rFonts w:ascii="微软雅黑" w:eastAsia="微软雅黑" w:hAnsi="微软雅黑" w:hint="eastAsia"/>
          <w:szCs w:val="21"/>
        </w:rPr>
        <w:t>当一个名叫“优特”的全省旅游购物连锁超市在山东省市、县的门店开到57家，聚集了3200多种山东特色正宗旅游商品，实现了“17地市特产一站式购齐”的夙愿时，山东本地人终于有了一个可以向外地游客推荐的土特产购买地。</w:t>
      </w:r>
      <w:r w:rsidRPr="00D00AF9">
        <w:rPr>
          <w:rFonts w:ascii="微软雅黑" w:eastAsia="微软雅黑" w:hAnsi="微软雅黑" w:hint="eastAsia"/>
          <w:szCs w:val="21"/>
        </w:rPr>
        <w:br/>
        <w:t xml:space="preserve">　　以建立品牌连锁化旅游商品营销渠道为方向，山东不但开始在长期困扰旅游购物的营销瓶颈上破题，还尝试探索集购物、购物文化体验、品尝名优小吃于一身的新模式，以“消费特色，品味文化”的全新旅游购物消费理念，让购物也成为充满文化范儿的全新旅游业态。济南特产城内的山东旅游纪念品集散中心，集结了山东17地市的旅游特产、旅游纪念品、特色工艺品，附近正在建设“山东100·名优小吃城”，将为游客提供集购物、美食、娱乐于一体的购物旅游新模式。</w:t>
      </w:r>
      <w:r w:rsidRPr="00D00AF9">
        <w:rPr>
          <w:rFonts w:ascii="微软雅黑" w:eastAsia="微软雅黑" w:hAnsi="微软雅黑" w:hint="eastAsia"/>
          <w:szCs w:val="21"/>
        </w:rPr>
        <w:br/>
        <w:t xml:space="preserve">　　搭建品牌连锁化营销渠道</w:t>
      </w:r>
      <w:r w:rsidRPr="00D00AF9">
        <w:rPr>
          <w:rFonts w:ascii="微软雅黑" w:eastAsia="微软雅黑" w:hAnsi="微软雅黑" w:hint="eastAsia"/>
          <w:szCs w:val="21"/>
        </w:rPr>
        <w:br/>
      </w:r>
      <w:r w:rsidRPr="00D00AF9">
        <w:rPr>
          <w:rFonts w:ascii="微软雅黑" w:eastAsia="微软雅黑" w:hAnsi="微软雅黑" w:hint="eastAsia"/>
          <w:szCs w:val="21"/>
        </w:rPr>
        <w:lastRenderedPageBreak/>
        <w:t xml:space="preserve">　　据山东省旅游局统计，2013年全省旅游总收入中，旅游购物1189.19亿元，占旅游总收入5183.9亿元的22.94%，列六要素之首。但与发达国家和城市旅游购物占60%的比重相比，山东的旅游购物还存在很大差距。传统的针对外地团队游客的旅游购物店已经不适应现代游客的购物需求，他们喜欢在空闲时间到受当地人认可的超市、商场，选购具有地方情感的平价土特产。这恰 好是山东在旅游商品营销方面的欠缺之处。“提升旅游购物短板不仅仅是旅游特色产品开发的问题，更重要的是相配套的营销环节的发展，不能脱离开商业服务业的 发展来单纯看待旅游商品的发展，旅游购物的整体提升应该建立在商业繁荣发展的基础之上。”王晨光说。</w:t>
      </w:r>
      <w:r w:rsidRPr="00D00AF9">
        <w:rPr>
          <w:rFonts w:ascii="微软雅黑" w:eastAsia="微软雅黑" w:hAnsi="微软雅黑" w:hint="eastAsia"/>
          <w:szCs w:val="21"/>
        </w:rPr>
        <w:br/>
        <w:t xml:space="preserve">　　在这样的背景下，在家电行业从业10年的靳鹏承担起了搭建山东旅游商品营销渠道的重任。“我最初的想法就是把国美、苏宁这种品牌化连锁的商业模式复制到旅游商品的营销中去。”品牌化、连锁化、大众化的旅游购物超市</w:t>
      </w:r>
      <w:r w:rsidR="00960F4F">
        <w:rPr>
          <w:rFonts w:ascii="微软雅黑" w:eastAsia="微软雅黑" w:hAnsi="微软雅黑" w:hint="eastAsia"/>
          <w:szCs w:val="21"/>
        </w:rPr>
        <w:t>，</w:t>
      </w:r>
      <w:r w:rsidRPr="00D00AF9">
        <w:rPr>
          <w:rFonts w:ascii="微软雅黑" w:eastAsia="微软雅黑" w:hAnsi="微软雅黑" w:hint="eastAsia"/>
          <w:szCs w:val="21"/>
        </w:rPr>
        <w:t>根据各地旅游局的权威信息，超市实行原产地配货，聚集了包括“山东100”、“山东三珍”等在内的正宗特色旅游商品3200多种。</w:t>
      </w:r>
    </w:p>
    <w:p w:rsidR="00CA2408" w:rsidRPr="00B14723" w:rsidRDefault="00960F4F" w:rsidP="00960F4F">
      <w:pPr>
        <w:widowControl/>
        <w:ind w:firstLineChars="202" w:firstLine="424"/>
        <w:outlineLvl w:val="0"/>
        <w:rPr>
          <w:rFonts w:ascii="微软雅黑" w:eastAsia="微软雅黑" w:hAnsi="微软雅黑"/>
          <w:szCs w:val="21"/>
        </w:rPr>
      </w:pPr>
      <w:r w:rsidRPr="00960F4F">
        <w:rPr>
          <w:rFonts w:ascii="微软雅黑" w:eastAsia="微软雅黑" w:hAnsi="微软雅黑" w:hint="eastAsia"/>
          <w:szCs w:val="21"/>
        </w:rPr>
        <w:t>在济南特产城，按照17地市各自主题文化陈列的旅游商品吸引了大批市民和游客的关注，一串串辣椒、大蒜环绕的锦屏农庄里，摆设的全是沂源农家土特产； 店员对章丘特产“黄家烤肉美名扬、龙米金汤醉清皇、大葱冠为葱中王”的介绍，让不少游客对章丘心驰神往起来；生态滨州、孙子故里的贝瓷更是以优雅的姿态走进人们的视野……</w:t>
      </w:r>
      <w:r w:rsidR="00615464" w:rsidRPr="00615464">
        <w:rPr>
          <w:rFonts w:ascii="微软雅黑" w:eastAsia="微软雅黑" w:hAnsi="微软雅黑" w:hint="eastAsia"/>
          <w:sz w:val="32"/>
          <w:szCs w:val="32"/>
        </w:rPr>
        <w:t>□</w:t>
      </w:r>
    </w:p>
    <w:sectPr w:rsidR="00CA2408" w:rsidRPr="00B14723" w:rsidSect="00BA42BE">
      <w:type w:val="continuous"/>
      <w:pgSz w:w="11906" w:h="16838"/>
      <w:pgMar w:top="2234" w:right="1797" w:bottom="2410" w:left="1797" w:header="1560" w:footer="187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A60" w:rsidRDefault="00C73A60" w:rsidP="0034553D">
      <w:r>
        <w:separator/>
      </w:r>
    </w:p>
  </w:endnote>
  <w:endnote w:type="continuationSeparator" w:id="1">
    <w:p w:rsidR="00C73A60" w:rsidRDefault="00C73A60" w:rsidP="003455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隶书">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A60" w:rsidRDefault="00C73A60" w:rsidP="0034553D">
      <w:r>
        <w:separator/>
      </w:r>
    </w:p>
  </w:footnote>
  <w:footnote w:type="continuationSeparator" w:id="1">
    <w:p w:rsidR="00C73A60" w:rsidRDefault="00C73A60" w:rsidP="003455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3D" w:rsidRPr="00243A54" w:rsidRDefault="0034553D" w:rsidP="00243A54">
    <w:r>
      <w:rPr>
        <w:noProof/>
      </w:rPr>
      <w:drawing>
        <wp:inline distT="0" distB="0" distL="0" distR="0">
          <wp:extent cx="2019300" cy="284176"/>
          <wp:effectExtent l="19050" t="0" r="0" b="0"/>
          <wp:docPr id="1" name="图片 1" descr="D:\崔崔的文档\sundo(logo)PNG格式\LOGO-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崔崔的文档\sundo(logo)PNG格式\LOGO-04.png"/>
                  <pic:cNvPicPr>
                    <a:picLocks noChangeAspect="1" noChangeArrowheads="1"/>
                  </pic:cNvPicPr>
                </pic:nvPicPr>
                <pic:blipFill>
                  <a:blip r:embed="rId1"/>
                  <a:srcRect/>
                  <a:stretch>
                    <a:fillRect/>
                  </a:stretch>
                </pic:blipFill>
                <pic:spPr bwMode="auto">
                  <a:xfrm>
                    <a:off x="0" y="0"/>
                    <a:ext cx="2021401" cy="28447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9FB" w:rsidRDefault="003839FB" w:rsidP="0034553D">
    <w:pPr>
      <w:pStyle w:val="a3"/>
      <w:ind w:leftChars="-270" w:left="-567"/>
      <w:jc w:val="left"/>
    </w:pPr>
    <w:r>
      <w:rPr>
        <w:noProof/>
      </w:rPr>
      <w:drawing>
        <wp:inline distT="0" distB="0" distL="0" distR="0">
          <wp:extent cx="2019300" cy="284176"/>
          <wp:effectExtent l="19050" t="0" r="0" b="0"/>
          <wp:docPr id="3" name="图片 1" descr="D:\崔崔的文档\sundo(logo)PNG格式\LOGO-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崔崔的文档\sundo(logo)PNG格式\LOGO-04.png"/>
                  <pic:cNvPicPr>
                    <a:picLocks noChangeAspect="1" noChangeArrowheads="1"/>
                  </pic:cNvPicPr>
                </pic:nvPicPr>
                <pic:blipFill>
                  <a:blip r:embed="rId1"/>
                  <a:srcRect/>
                  <a:stretch>
                    <a:fillRect/>
                  </a:stretch>
                </pic:blipFill>
                <pic:spPr bwMode="auto">
                  <a:xfrm>
                    <a:off x="0" y="0"/>
                    <a:ext cx="2021401" cy="28447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9pt;height:10.9pt" o:bullet="t">
        <v:imagedata r:id="rId1" o:title="msoC1E8"/>
      </v:shape>
    </w:pict>
  </w:numPicBullet>
  <w:abstractNum w:abstractNumId="0">
    <w:nsid w:val="087E7760"/>
    <w:multiLevelType w:val="hybridMultilevel"/>
    <w:tmpl w:val="E4B2FD1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50210D2"/>
    <w:multiLevelType w:val="hybridMultilevel"/>
    <w:tmpl w:val="EFE492C6"/>
    <w:lvl w:ilvl="0" w:tplc="04090007">
      <w:start w:val="1"/>
      <w:numFmt w:val="bullet"/>
      <w:lvlText w:val=""/>
      <w:lvlPicBulletId w:val="0"/>
      <w:lvlJc w:val="left"/>
      <w:pPr>
        <w:ind w:left="2805" w:hanging="420"/>
      </w:pPr>
      <w:rPr>
        <w:rFonts w:ascii="Wingdings" w:hAnsi="Wingdings" w:hint="default"/>
      </w:rPr>
    </w:lvl>
    <w:lvl w:ilvl="1" w:tplc="04090003" w:tentative="1">
      <w:start w:val="1"/>
      <w:numFmt w:val="bullet"/>
      <w:lvlText w:val=""/>
      <w:lvlJc w:val="left"/>
      <w:pPr>
        <w:ind w:left="3225" w:hanging="420"/>
      </w:pPr>
      <w:rPr>
        <w:rFonts w:ascii="Wingdings" w:hAnsi="Wingdings" w:hint="default"/>
      </w:rPr>
    </w:lvl>
    <w:lvl w:ilvl="2" w:tplc="04090005" w:tentative="1">
      <w:start w:val="1"/>
      <w:numFmt w:val="bullet"/>
      <w:lvlText w:val=""/>
      <w:lvlJc w:val="left"/>
      <w:pPr>
        <w:ind w:left="3645" w:hanging="420"/>
      </w:pPr>
      <w:rPr>
        <w:rFonts w:ascii="Wingdings" w:hAnsi="Wingdings" w:hint="default"/>
      </w:rPr>
    </w:lvl>
    <w:lvl w:ilvl="3" w:tplc="04090001" w:tentative="1">
      <w:start w:val="1"/>
      <w:numFmt w:val="bullet"/>
      <w:lvlText w:val=""/>
      <w:lvlJc w:val="left"/>
      <w:pPr>
        <w:ind w:left="4065" w:hanging="420"/>
      </w:pPr>
      <w:rPr>
        <w:rFonts w:ascii="Wingdings" w:hAnsi="Wingdings" w:hint="default"/>
      </w:rPr>
    </w:lvl>
    <w:lvl w:ilvl="4" w:tplc="04090003" w:tentative="1">
      <w:start w:val="1"/>
      <w:numFmt w:val="bullet"/>
      <w:lvlText w:val=""/>
      <w:lvlJc w:val="left"/>
      <w:pPr>
        <w:ind w:left="4485" w:hanging="420"/>
      </w:pPr>
      <w:rPr>
        <w:rFonts w:ascii="Wingdings" w:hAnsi="Wingdings" w:hint="default"/>
      </w:rPr>
    </w:lvl>
    <w:lvl w:ilvl="5" w:tplc="04090005" w:tentative="1">
      <w:start w:val="1"/>
      <w:numFmt w:val="bullet"/>
      <w:lvlText w:val=""/>
      <w:lvlJc w:val="left"/>
      <w:pPr>
        <w:ind w:left="4905" w:hanging="420"/>
      </w:pPr>
      <w:rPr>
        <w:rFonts w:ascii="Wingdings" w:hAnsi="Wingdings" w:hint="default"/>
      </w:rPr>
    </w:lvl>
    <w:lvl w:ilvl="6" w:tplc="04090001" w:tentative="1">
      <w:start w:val="1"/>
      <w:numFmt w:val="bullet"/>
      <w:lvlText w:val=""/>
      <w:lvlJc w:val="left"/>
      <w:pPr>
        <w:ind w:left="5325" w:hanging="420"/>
      </w:pPr>
      <w:rPr>
        <w:rFonts w:ascii="Wingdings" w:hAnsi="Wingdings" w:hint="default"/>
      </w:rPr>
    </w:lvl>
    <w:lvl w:ilvl="7" w:tplc="04090003" w:tentative="1">
      <w:start w:val="1"/>
      <w:numFmt w:val="bullet"/>
      <w:lvlText w:val=""/>
      <w:lvlJc w:val="left"/>
      <w:pPr>
        <w:ind w:left="5745" w:hanging="420"/>
      </w:pPr>
      <w:rPr>
        <w:rFonts w:ascii="Wingdings" w:hAnsi="Wingdings" w:hint="default"/>
      </w:rPr>
    </w:lvl>
    <w:lvl w:ilvl="8" w:tplc="04090005" w:tentative="1">
      <w:start w:val="1"/>
      <w:numFmt w:val="bullet"/>
      <w:lvlText w:val=""/>
      <w:lvlJc w:val="left"/>
      <w:pPr>
        <w:ind w:left="6165"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553D"/>
    <w:rsid w:val="000002E7"/>
    <w:rsid w:val="000029E3"/>
    <w:rsid w:val="00011621"/>
    <w:rsid w:val="000256B3"/>
    <w:rsid w:val="0004507A"/>
    <w:rsid w:val="00046DAA"/>
    <w:rsid w:val="000B498F"/>
    <w:rsid w:val="000C0A7F"/>
    <w:rsid w:val="00156334"/>
    <w:rsid w:val="001D1184"/>
    <w:rsid w:val="001E3BDB"/>
    <w:rsid w:val="00243A54"/>
    <w:rsid w:val="002B25BA"/>
    <w:rsid w:val="002C2FB0"/>
    <w:rsid w:val="002D430A"/>
    <w:rsid w:val="002E39CD"/>
    <w:rsid w:val="002F7E66"/>
    <w:rsid w:val="0034553D"/>
    <w:rsid w:val="00361722"/>
    <w:rsid w:val="003624F5"/>
    <w:rsid w:val="003839FB"/>
    <w:rsid w:val="003C2A37"/>
    <w:rsid w:val="003E4FE0"/>
    <w:rsid w:val="003E767D"/>
    <w:rsid w:val="0043787A"/>
    <w:rsid w:val="00453E7C"/>
    <w:rsid w:val="00462EC9"/>
    <w:rsid w:val="00485AE6"/>
    <w:rsid w:val="00496A66"/>
    <w:rsid w:val="004C4411"/>
    <w:rsid w:val="004D23FC"/>
    <w:rsid w:val="00500050"/>
    <w:rsid w:val="0050363B"/>
    <w:rsid w:val="00565289"/>
    <w:rsid w:val="00567A2F"/>
    <w:rsid w:val="00577DBA"/>
    <w:rsid w:val="00586635"/>
    <w:rsid w:val="005A1B05"/>
    <w:rsid w:val="005B4EC1"/>
    <w:rsid w:val="00615464"/>
    <w:rsid w:val="00632EB4"/>
    <w:rsid w:val="00665BEA"/>
    <w:rsid w:val="00672C98"/>
    <w:rsid w:val="00692A96"/>
    <w:rsid w:val="00697D5B"/>
    <w:rsid w:val="00697E3B"/>
    <w:rsid w:val="006F1FA6"/>
    <w:rsid w:val="00733E9B"/>
    <w:rsid w:val="00757AB7"/>
    <w:rsid w:val="00761959"/>
    <w:rsid w:val="00765075"/>
    <w:rsid w:val="007909E6"/>
    <w:rsid w:val="007E22C1"/>
    <w:rsid w:val="007F140B"/>
    <w:rsid w:val="00827BEC"/>
    <w:rsid w:val="008455CE"/>
    <w:rsid w:val="00891D33"/>
    <w:rsid w:val="008A01CD"/>
    <w:rsid w:val="008D11C4"/>
    <w:rsid w:val="00947CE4"/>
    <w:rsid w:val="00956C36"/>
    <w:rsid w:val="00960F4F"/>
    <w:rsid w:val="0097662D"/>
    <w:rsid w:val="00A01C0C"/>
    <w:rsid w:val="00A240FE"/>
    <w:rsid w:val="00A87D51"/>
    <w:rsid w:val="00B1232B"/>
    <w:rsid w:val="00B14246"/>
    <w:rsid w:val="00B14723"/>
    <w:rsid w:val="00B85974"/>
    <w:rsid w:val="00B86C4D"/>
    <w:rsid w:val="00B91353"/>
    <w:rsid w:val="00BA42BE"/>
    <w:rsid w:val="00BF1AFB"/>
    <w:rsid w:val="00C73A60"/>
    <w:rsid w:val="00CA2408"/>
    <w:rsid w:val="00CB0092"/>
    <w:rsid w:val="00D00AF9"/>
    <w:rsid w:val="00D02F24"/>
    <w:rsid w:val="00D1188D"/>
    <w:rsid w:val="00D76FAB"/>
    <w:rsid w:val="00DA5263"/>
    <w:rsid w:val="00DD4E41"/>
    <w:rsid w:val="00E53F1B"/>
    <w:rsid w:val="00EF57FD"/>
    <w:rsid w:val="00F04068"/>
    <w:rsid w:val="00F2195E"/>
    <w:rsid w:val="00F31048"/>
    <w:rsid w:val="00F60B03"/>
    <w:rsid w:val="00F92F4B"/>
    <w:rsid w:val="00FE43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rules v:ext="edit">
        <o:r id="V:Rule3" type="connector" idref="#_x0000_s2052"/>
        <o:r id="V:Rule4"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B3"/>
    <w:pPr>
      <w:widowControl w:val="0"/>
      <w:jc w:val="both"/>
    </w:pPr>
  </w:style>
  <w:style w:type="paragraph" w:styleId="1">
    <w:name w:val="heading 1"/>
    <w:basedOn w:val="a"/>
    <w:link w:val="1Char"/>
    <w:uiPriority w:val="9"/>
    <w:qFormat/>
    <w:rsid w:val="00733E9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55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553D"/>
    <w:rPr>
      <w:sz w:val="18"/>
      <w:szCs w:val="18"/>
    </w:rPr>
  </w:style>
  <w:style w:type="paragraph" w:styleId="a4">
    <w:name w:val="footer"/>
    <w:basedOn w:val="a"/>
    <w:link w:val="Char0"/>
    <w:uiPriority w:val="99"/>
    <w:unhideWhenUsed/>
    <w:rsid w:val="0034553D"/>
    <w:pPr>
      <w:tabs>
        <w:tab w:val="center" w:pos="4153"/>
        <w:tab w:val="right" w:pos="8306"/>
      </w:tabs>
      <w:snapToGrid w:val="0"/>
      <w:jc w:val="left"/>
    </w:pPr>
    <w:rPr>
      <w:sz w:val="18"/>
      <w:szCs w:val="18"/>
    </w:rPr>
  </w:style>
  <w:style w:type="character" w:customStyle="1" w:styleId="Char0">
    <w:name w:val="页脚 Char"/>
    <w:basedOn w:val="a0"/>
    <w:link w:val="a4"/>
    <w:uiPriority w:val="99"/>
    <w:rsid w:val="0034553D"/>
    <w:rPr>
      <w:sz w:val="18"/>
      <w:szCs w:val="18"/>
    </w:rPr>
  </w:style>
  <w:style w:type="paragraph" w:styleId="a5">
    <w:name w:val="Balloon Text"/>
    <w:basedOn w:val="a"/>
    <w:link w:val="Char1"/>
    <w:uiPriority w:val="99"/>
    <w:semiHidden/>
    <w:unhideWhenUsed/>
    <w:rsid w:val="0034553D"/>
    <w:rPr>
      <w:sz w:val="18"/>
      <w:szCs w:val="18"/>
    </w:rPr>
  </w:style>
  <w:style w:type="character" w:customStyle="1" w:styleId="Char1">
    <w:name w:val="批注框文本 Char"/>
    <w:basedOn w:val="a0"/>
    <w:link w:val="a5"/>
    <w:uiPriority w:val="99"/>
    <w:semiHidden/>
    <w:rsid w:val="0034553D"/>
    <w:rPr>
      <w:sz w:val="18"/>
      <w:szCs w:val="18"/>
    </w:rPr>
  </w:style>
  <w:style w:type="paragraph" w:styleId="a6">
    <w:name w:val="List Paragraph"/>
    <w:basedOn w:val="a"/>
    <w:uiPriority w:val="34"/>
    <w:qFormat/>
    <w:rsid w:val="00956C36"/>
    <w:pPr>
      <w:ind w:firstLineChars="200" w:firstLine="420"/>
    </w:pPr>
  </w:style>
  <w:style w:type="paragraph" w:styleId="a7">
    <w:name w:val="Normal (Web)"/>
    <w:basedOn w:val="a"/>
    <w:uiPriority w:val="99"/>
    <w:unhideWhenUsed/>
    <w:rsid w:val="00CA2408"/>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733E9B"/>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01532002">
      <w:bodyDiv w:val="1"/>
      <w:marLeft w:val="0"/>
      <w:marRight w:val="0"/>
      <w:marTop w:val="0"/>
      <w:marBottom w:val="0"/>
      <w:divBdr>
        <w:top w:val="none" w:sz="0" w:space="0" w:color="auto"/>
        <w:left w:val="none" w:sz="0" w:space="0" w:color="auto"/>
        <w:bottom w:val="none" w:sz="0" w:space="0" w:color="auto"/>
        <w:right w:val="none" w:sz="0" w:space="0" w:color="auto"/>
      </w:divBdr>
    </w:div>
    <w:div w:id="118305973">
      <w:bodyDiv w:val="1"/>
      <w:marLeft w:val="0"/>
      <w:marRight w:val="0"/>
      <w:marTop w:val="0"/>
      <w:marBottom w:val="0"/>
      <w:divBdr>
        <w:top w:val="none" w:sz="0" w:space="0" w:color="auto"/>
        <w:left w:val="none" w:sz="0" w:space="0" w:color="auto"/>
        <w:bottom w:val="none" w:sz="0" w:space="0" w:color="auto"/>
        <w:right w:val="none" w:sz="0" w:space="0" w:color="auto"/>
      </w:divBdr>
    </w:div>
    <w:div w:id="222832503">
      <w:bodyDiv w:val="1"/>
      <w:marLeft w:val="0"/>
      <w:marRight w:val="0"/>
      <w:marTop w:val="0"/>
      <w:marBottom w:val="0"/>
      <w:divBdr>
        <w:top w:val="none" w:sz="0" w:space="0" w:color="auto"/>
        <w:left w:val="none" w:sz="0" w:space="0" w:color="auto"/>
        <w:bottom w:val="none" w:sz="0" w:space="0" w:color="auto"/>
        <w:right w:val="none" w:sz="0" w:space="0" w:color="auto"/>
      </w:divBdr>
      <w:divsChild>
        <w:div w:id="119495345">
          <w:marLeft w:val="547"/>
          <w:marRight w:val="0"/>
          <w:marTop w:val="67"/>
          <w:marBottom w:val="0"/>
          <w:divBdr>
            <w:top w:val="none" w:sz="0" w:space="0" w:color="auto"/>
            <w:left w:val="none" w:sz="0" w:space="0" w:color="auto"/>
            <w:bottom w:val="none" w:sz="0" w:space="0" w:color="auto"/>
            <w:right w:val="none" w:sz="0" w:space="0" w:color="auto"/>
          </w:divBdr>
        </w:div>
        <w:div w:id="1802772649">
          <w:marLeft w:val="547"/>
          <w:marRight w:val="0"/>
          <w:marTop w:val="67"/>
          <w:marBottom w:val="0"/>
          <w:divBdr>
            <w:top w:val="none" w:sz="0" w:space="0" w:color="auto"/>
            <w:left w:val="none" w:sz="0" w:space="0" w:color="auto"/>
            <w:bottom w:val="none" w:sz="0" w:space="0" w:color="auto"/>
            <w:right w:val="none" w:sz="0" w:space="0" w:color="auto"/>
          </w:divBdr>
        </w:div>
        <w:div w:id="1917595882">
          <w:marLeft w:val="547"/>
          <w:marRight w:val="0"/>
          <w:marTop w:val="67"/>
          <w:marBottom w:val="0"/>
          <w:divBdr>
            <w:top w:val="none" w:sz="0" w:space="0" w:color="auto"/>
            <w:left w:val="none" w:sz="0" w:space="0" w:color="auto"/>
            <w:bottom w:val="none" w:sz="0" w:space="0" w:color="auto"/>
            <w:right w:val="none" w:sz="0" w:space="0" w:color="auto"/>
          </w:divBdr>
        </w:div>
        <w:div w:id="235406810">
          <w:marLeft w:val="547"/>
          <w:marRight w:val="0"/>
          <w:marTop w:val="67"/>
          <w:marBottom w:val="0"/>
          <w:divBdr>
            <w:top w:val="none" w:sz="0" w:space="0" w:color="auto"/>
            <w:left w:val="none" w:sz="0" w:space="0" w:color="auto"/>
            <w:bottom w:val="none" w:sz="0" w:space="0" w:color="auto"/>
            <w:right w:val="none" w:sz="0" w:space="0" w:color="auto"/>
          </w:divBdr>
        </w:div>
        <w:div w:id="156463829">
          <w:marLeft w:val="547"/>
          <w:marRight w:val="0"/>
          <w:marTop w:val="67"/>
          <w:marBottom w:val="0"/>
          <w:divBdr>
            <w:top w:val="none" w:sz="0" w:space="0" w:color="auto"/>
            <w:left w:val="none" w:sz="0" w:space="0" w:color="auto"/>
            <w:bottom w:val="none" w:sz="0" w:space="0" w:color="auto"/>
            <w:right w:val="none" w:sz="0" w:space="0" w:color="auto"/>
          </w:divBdr>
        </w:div>
      </w:divsChild>
    </w:div>
    <w:div w:id="354815322">
      <w:bodyDiv w:val="1"/>
      <w:marLeft w:val="0"/>
      <w:marRight w:val="0"/>
      <w:marTop w:val="0"/>
      <w:marBottom w:val="0"/>
      <w:divBdr>
        <w:top w:val="none" w:sz="0" w:space="0" w:color="auto"/>
        <w:left w:val="none" w:sz="0" w:space="0" w:color="auto"/>
        <w:bottom w:val="none" w:sz="0" w:space="0" w:color="auto"/>
        <w:right w:val="none" w:sz="0" w:space="0" w:color="auto"/>
      </w:divBdr>
    </w:div>
    <w:div w:id="359471350">
      <w:bodyDiv w:val="1"/>
      <w:marLeft w:val="0"/>
      <w:marRight w:val="0"/>
      <w:marTop w:val="0"/>
      <w:marBottom w:val="0"/>
      <w:divBdr>
        <w:top w:val="none" w:sz="0" w:space="0" w:color="auto"/>
        <w:left w:val="none" w:sz="0" w:space="0" w:color="auto"/>
        <w:bottom w:val="none" w:sz="0" w:space="0" w:color="auto"/>
        <w:right w:val="none" w:sz="0" w:space="0" w:color="auto"/>
      </w:divBdr>
    </w:div>
    <w:div w:id="510491728">
      <w:bodyDiv w:val="1"/>
      <w:marLeft w:val="0"/>
      <w:marRight w:val="0"/>
      <w:marTop w:val="0"/>
      <w:marBottom w:val="0"/>
      <w:divBdr>
        <w:top w:val="none" w:sz="0" w:space="0" w:color="auto"/>
        <w:left w:val="none" w:sz="0" w:space="0" w:color="auto"/>
        <w:bottom w:val="none" w:sz="0" w:space="0" w:color="auto"/>
        <w:right w:val="none" w:sz="0" w:space="0" w:color="auto"/>
      </w:divBdr>
    </w:div>
    <w:div w:id="580065961">
      <w:bodyDiv w:val="1"/>
      <w:marLeft w:val="0"/>
      <w:marRight w:val="0"/>
      <w:marTop w:val="0"/>
      <w:marBottom w:val="0"/>
      <w:divBdr>
        <w:top w:val="none" w:sz="0" w:space="0" w:color="auto"/>
        <w:left w:val="none" w:sz="0" w:space="0" w:color="auto"/>
        <w:bottom w:val="none" w:sz="0" w:space="0" w:color="auto"/>
        <w:right w:val="none" w:sz="0" w:space="0" w:color="auto"/>
      </w:divBdr>
    </w:div>
    <w:div w:id="608195791">
      <w:bodyDiv w:val="1"/>
      <w:marLeft w:val="0"/>
      <w:marRight w:val="0"/>
      <w:marTop w:val="0"/>
      <w:marBottom w:val="0"/>
      <w:divBdr>
        <w:top w:val="none" w:sz="0" w:space="0" w:color="auto"/>
        <w:left w:val="none" w:sz="0" w:space="0" w:color="auto"/>
        <w:bottom w:val="none" w:sz="0" w:space="0" w:color="auto"/>
        <w:right w:val="none" w:sz="0" w:space="0" w:color="auto"/>
      </w:divBdr>
    </w:div>
    <w:div w:id="815952877">
      <w:bodyDiv w:val="1"/>
      <w:marLeft w:val="0"/>
      <w:marRight w:val="0"/>
      <w:marTop w:val="0"/>
      <w:marBottom w:val="0"/>
      <w:divBdr>
        <w:top w:val="none" w:sz="0" w:space="0" w:color="auto"/>
        <w:left w:val="none" w:sz="0" w:space="0" w:color="auto"/>
        <w:bottom w:val="none" w:sz="0" w:space="0" w:color="auto"/>
        <w:right w:val="none" w:sz="0" w:space="0" w:color="auto"/>
      </w:divBdr>
    </w:div>
    <w:div w:id="922034163">
      <w:bodyDiv w:val="1"/>
      <w:marLeft w:val="0"/>
      <w:marRight w:val="0"/>
      <w:marTop w:val="0"/>
      <w:marBottom w:val="0"/>
      <w:divBdr>
        <w:top w:val="none" w:sz="0" w:space="0" w:color="auto"/>
        <w:left w:val="none" w:sz="0" w:space="0" w:color="auto"/>
        <w:bottom w:val="none" w:sz="0" w:space="0" w:color="auto"/>
        <w:right w:val="none" w:sz="0" w:space="0" w:color="auto"/>
      </w:divBdr>
    </w:div>
    <w:div w:id="970286232">
      <w:bodyDiv w:val="1"/>
      <w:marLeft w:val="0"/>
      <w:marRight w:val="0"/>
      <w:marTop w:val="0"/>
      <w:marBottom w:val="0"/>
      <w:divBdr>
        <w:top w:val="none" w:sz="0" w:space="0" w:color="auto"/>
        <w:left w:val="none" w:sz="0" w:space="0" w:color="auto"/>
        <w:bottom w:val="none" w:sz="0" w:space="0" w:color="auto"/>
        <w:right w:val="none" w:sz="0" w:space="0" w:color="auto"/>
      </w:divBdr>
    </w:div>
    <w:div w:id="1034618209">
      <w:bodyDiv w:val="1"/>
      <w:marLeft w:val="0"/>
      <w:marRight w:val="0"/>
      <w:marTop w:val="0"/>
      <w:marBottom w:val="0"/>
      <w:divBdr>
        <w:top w:val="none" w:sz="0" w:space="0" w:color="auto"/>
        <w:left w:val="none" w:sz="0" w:space="0" w:color="auto"/>
        <w:bottom w:val="none" w:sz="0" w:space="0" w:color="auto"/>
        <w:right w:val="none" w:sz="0" w:space="0" w:color="auto"/>
      </w:divBdr>
      <w:divsChild>
        <w:div w:id="1375543740">
          <w:marLeft w:val="0"/>
          <w:marRight w:val="0"/>
          <w:marTop w:val="0"/>
          <w:marBottom w:val="0"/>
          <w:divBdr>
            <w:top w:val="none" w:sz="0" w:space="0" w:color="auto"/>
            <w:left w:val="none" w:sz="0" w:space="0" w:color="auto"/>
            <w:bottom w:val="none" w:sz="0" w:space="0" w:color="auto"/>
            <w:right w:val="none" w:sz="0" w:space="0" w:color="auto"/>
          </w:divBdr>
        </w:div>
      </w:divsChild>
    </w:div>
    <w:div w:id="1063599745">
      <w:bodyDiv w:val="1"/>
      <w:marLeft w:val="0"/>
      <w:marRight w:val="0"/>
      <w:marTop w:val="0"/>
      <w:marBottom w:val="0"/>
      <w:divBdr>
        <w:top w:val="none" w:sz="0" w:space="0" w:color="auto"/>
        <w:left w:val="none" w:sz="0" w:space="0" w:color="auto"/>
        <w:bottom w:val="none" w:sz="0" w:space="0" w:color="auto"/>
        <w:right w:val="none" w:sz="0" w:space="0" w:color="auto"/>
      </w:divBdr>
      <w:divsChild>
        <w:div w:id="1842306063">
          <w:marLeft w:val="547"/>
          <w:marRight w:val="0"/>
          <w:marTop w:val="77"/>
          <w:marBottom w:val="0"/>
          <w:divBdr>
            <w:top w:val="none" w:sz="0" w:space="0" w:color="auto"/>
            <w:left w:val="none" w:sz="0" w:space="0" w:color="auto"/>
            <w:bottom w:val="none" w:sz="0" w:space="0" w:color="auto"/>
            <w:right w:val="none" w:sz="0" w:space="0" w:color="auto"/>
          </w:divBdr>
        </w:div>
      </w:divsChild>
    </w:div>
    <w:div w:id="1073702282">
      <w:bodyDiv w:val="1"/>
      <w:marLeft w:val="0"/>
      <w:marRight w:val="0"/>
      <w:marTop w:val="0"/>
      <w:marBottom w:val="0"/>
      <w:divBdr>
        <w:top w:val="none" w:sz="0" w:space="0" w:color="auto"/>
        <w:left w:val="none" w:sz="0" w:space="0" w:color="auto"/>
        <w:bottom w:val="none" w:sz="0" w:space="0" w:color="auto"/>
        <w:right w:val="none" w:sz="0" w:space="0" w:color="auto"/>
      </w:divBdr>
      <w:divsChild>
        <w:div w:id="1785071676">
          <w:marLeft w:val="547"/>
          <w:marRight w:val="0"/>
          <w:marTop w:val="67"/>
          <w:marBottom w:val="0"/>
          <w:divBdr>
            <w:top w:val="none" w:sz="0" w:space="0" w:color="auto"/>
            <w:left w:val="none" w:sz="0" w:space="0" w:color="auto"/>
            <w:bottom w:val="none" w:sz="0" w:space="0" w:color="auto"/>
            <w:right w:val="none" w:sz="0" w:space="0" w:color="auto"/>
          </w:divBdr>
        </w:div>
        <w:div w:id="2054117248">
          <w:marLeft w:val="547"/>
          <w:marRight w:val="0"/>
          <w:marTop w:val="67"/>
          <w:marBottom w:val="0"/>
          <w:divBdr>
            <w:top w:val="none" w:sz="0" w:space="0" w:color="auto"/>
            <w:left w:val="none" w:sz="0" w:space="0" w:color="auto"/>
            <w:bottom w:val="none" w:sz="0" w:space="0" w:color="auto"/>
            <w:right w:val="none" w:sz="0" w:space="0" w:color="auto"/>
          </w:divBdr>
        </w:div>
        <w:div w:id="1736587519">
          <w:marLeft w:val="547"/>
          <w:marRight w:val="0"/>
          <w:marTop w:val="67"/>
          <w:marBottom w:val="0"/>
          <w:divBdr>
            <w:top w:val="none" w:sz="0" w:space="0" w:color="auto"/>
            <w:left w:val="none" w:sz="0" w:space="0" w:color="auto"/>
            <w:bottom w:val="none" w:sz="0" w:space="0" w:color="auto"/>
            <w:right w:val="none" w:sz="0" w:space="0" w:color="auto"/>
          </w:divBdr>
        </w:div>
        <w:div w:id="556278045">
          <w:marLeft w:val="547"/>
          <w:marRight w:val="0"/>
          <w:marTop w:val="67"/>
          <w:marBottom w:val="0"/>
          <w:divBdr>
            <w:top w:val="none" w:sz="0" w:space="0" w:color="auto"/>
            <w:left w:val="none" w:sz="0" w:space="0" w:color="auto"/>
            <w:bottom w:val="none" w:sz="0" w:space="0" w:color="auto"/>
            <w:right w:val="none" w:sz="0" w:space="0" w:color="auto"/>
          </w:divBdr>
        </w:div>
        <w:div w:id="1704017499">
          <w:marLeft w:val="547"/>
          <w:marRight w:val="0"/>
          <w:marTop w:val="67"/>
          <w:marBottom w:val="0"/>
          <w:divBdr>
            <w:top w:val="none" w:sz="0" w:space="0" w:color="auto"/>
            <w:left w:val="none" w:sz="0" w:space="0" w:color="auto"/>
            <w:bottom w:val="none" w:sz="0" w:space="0" w:color="auto"/>
            <w:right w:val="none" w:sz="0" w:space="0" w:color="auto"/>
          </w:divBdr>
        </w:div>
      </w:divsChild>
    </w:div>
    <w:div w:id="1105736314">
      <w:bodyDiv w:val="1"/>
      <w:marLeft w:val="0"/>
      <w:marRight w:val="0"/>
      <w:marTop w:val="0"/>
      <w:marBottom w:val="0"/>
      <w:divBdr>
        <w:top w:val="none" w:sz="0" w:space="0" w:color="auto"/>
        <w:left w:val="none" w:sz="0" w:space="0" w:color="auto"/>
        <w:bottom w:val="none" w:sz="0" w:space="0" w:color="auto"/>
        <w:right w:val="none" w:sz="0" w:space="0" w:color="auto"/>
      </w:divBdr>
    </w:div>
    <w:div w:id="1120298142">
      <w:bodyDiv w:val="1"/>
      <w:marLeft w:val="0"/>
      <w:marRight w:val="0"/>
      <w:marTop w:val="0"/>
      <w:marBottom w:val="0"/>
      <w:divBdr>
        <w:top w:val="none" w:sz="0" w:space="0" w:color="auto"/>
        <w:left w:val="none" w:sz="0" w:space="0" w:color="auto"/>
        <w:bottom w:val="none" w:sz="0" w:space="0" w:color="auto"/>
        <w:right w:val="none" w:sz="0" w:space="0" w:color="auto"/>
      </w:divBdr>
    </w:div>
    <w:div w:id="1272516730">
      <w:bodyDiv w:val="1"/>
      <w:marLeft w:val="0"/>
      <w:marRight w:val="0"/>
      <w:marTop w:val="0"/>
      <w:marBottom w:val="0"/>
      <w:divBdr>
        <w:top w:val="none" w:sz="0" w:space="0" w:color="auto"/>
        <w:left w:val="none" w:sz="0" w:space="0" w:color="auto"/>
        <w:bottom w:val="none" w:sz="0" w:space="0" w:color="auto"/>
        <w:right w:val="none" w:sz="0" w:space="0" w:color="auto"/>
      </w:divBdr>
      <w:divsChild>
        <w:div w:id="1001154435">
          <w:marLeft w:val="547"/>
          <w:marRight w:val="0"/>
          <w:marTop w:val="240"/>
          <w:marBottom w:val="0"/>
          <w:divBdr>
            <w:top w:val="none" w:sz="0" w:space="0" w:color="auto"/>
            <w:left w:val="none" w:sz="0" w:space="0" w:color="auto"/>
            <w:bottom w:val="none" w:sz="0" w:space="0" w:color="auto"/>
            <w:right w:val="none" w:sz="0" w:space="0" w:color="auto"/>
          </w:divBdr>
        </w:div>
        <w:div w:id="604651707">
          <w:marLeft w:val="547"/>
          <w:marRight w:val="0"/>
          <w:marTop w:val="240"/>
          <w:marBottom w:val="0"/>
          <w:divBdr>
            <w:top w:val="none" w:sz="0" w:space="0" w:color="auto"/>
            <w:left w:val="none" w:sz="0" w:space="0" w:color="auto"/>
            <w:bottom w:val="none" w:sz="0" w:space="0" w:color="auto"/>
            <w:right w:val="none" w:sz="0" w:space="0" w:color="auto"/>
          </w:divBdr>
        </w:div>
        <w:div w:id="1494225930">
          <w:marLeft w:val="547"/>
          <w:marRight w:val="0"/>
          <w:marTop w:val="240"/>
          <w:marBottom w:val="0"/>
          <w:divBdr>
            <w:top w:val="none" w:sz="0" w:space="0" w:color="auto"/>
            <w:left w:val="none" w:sz="0" w:space="0" w:color="auto"/>
            <w:bottom w:val="none" w:sz="0" w:space="0" w:color="auto"/>
            <w:right w:val="none" w:sz="0" w:space="0" w:color="auto"/>
          </w:divBdr>
        </w:div>
      </w:divsChild>
    </w:div>
    <w:div w:id="1439137053">
      <w:bodyDiv w:val="1"/>
      <w:marLeft w:val="0"/>
      <w:marRight w:val="0"/>
      <w:marTop w:val="0"/>
      <w:marBottom w:val="0"/>
      <w:divBdr>
        <w:top w:val="none" w:sz="0" w:space="0" w:color="auto"/>
        <w:left w:val="none" w:sz="0" w:space="0" w:color="auto"/>
        <w:bottom w:val="none" w:sz="0" w:space="0" w:color="auto"/>
        <w:right w:val="none" w:sz="0" w:space="0" w:color="auto"/>
      </w:divBdr>
      <w:divsChild>
        <w:div w:id="935792533">
          <w:marLeft w:val="547"/>
          <w:marRight w:val="0"/>
          <w:marTop w:val="240"/>
          <w:marBottom w:val="0"/>
          <w:divBdr>
            <w:top w:val="none" w:sz="0" w:space="0" w:color="auto"/>
            <w:left w:val="none" w:sz="0" w:space="0" w:color="auto"/>
            <w:bottom w:val="none" w:sz="0" w:space="0" w:color="auto"/>
            <w:right w:val="none" w:sz="0" w:space="0" w:color="auto"/>
          </w:divBdr>
        </w:div>
        <w:div w:id="1689716408">
          <w:marLeft w:val="547"/>
          <w:marRight w:val="0"/>
          <w:marTop w:val="240"/>
          <w:marBottom w:val="0"/>
          <w:divBdr>
            <w:top w:val="none" w:sz="0" w:space="0" w:color="auto"/>
            <w:left w:val="none" w:sz="0" w:space="0" w:color="auto"/>
            <w:bottom w:val="none" w:sz="0" w:space="0" w:color="auto"/>
            <w:right w:val="none" w:sz="0" w:space="0" w:color="auto"/>
          </w:divBdr>
        </w:div>
        <w:div w:id="1138765110">
          <w:marLeft w:val="547"/>
          <w:marRight w:val="0"/>
          <w:marTop w:val="240"/>
          <w:marBottom w:val="0"/>
          <w:divBdr>
            <w:top w:val="none" w:sz="0" w:space="0" w:color="auto"/>
            <w:left w:val="none" w:sz="0" w:space="0" w:color="auto"/>
            <w:bottom w:val="none" w:sz="0" w:space="0" w:color="auto"/>
            <w:right w:val="none" w:sz="0" w:space="0" w:color="auto"/>
          </w:divBdr>
        </w:div>
        <w:div w:id="2023431489">
          <w:marLeft w:val="547"/>
          <w:marRight w:val="0"/>
          <w:marTop w:val="240"/>
          <w:marBottom w:val="0"/>
          <w:divBdr>
            <w:top w:val="none" w:sz="0" w:space="0" w:color="auto"/>
            <w:left w:val="none" w:sz="0" w:space="0" w:color="auto"/>
            <w:bottom w:val="none" w:sz="0" w:space="0" w:color="auto"/>
            <w:right w:val="none" w:sz="0" w:space="0" w:color="auto"/>
          </w:divBdr>
        </w:div>
      </w:divsChild>
    </w:div>
    <w:div w:id="1477839088">
      <w:bodyDiv w:val="1"/>
      <w:marLeft w:val="0"/>
      <w:marRight w:val="0"/>
      <w:marTop w:val="0"/>
      <w:marBottom w:val="0"/>
      <w:divBdr>
        <w:top w:val="none" w:sz="0" w:space="0" w:color="auto"/>
        <w:left w:val="none" w:sz="0" w:space="0" w:color="auto"/>
        <w:bottom w:val="none" w:sz="0" w:space="0" w:color="auto"/>
        <w:right w:val="none" w:sz="0" w:space="0" w:color="auto"/>
      </w:divBdr>
    </w:div>
    <w:div w:id="1638099001">
      <w:bodyDiv w:val="1"/>
      <w:marLeft w:val="0"/>
      <w:marRight w:val="0"/>
      <w:marTop w:val="0"/>
      <w:marBottom w:val="0"/>
      <w:divBdr>
        <w:top w:val="none" w:sz="0" w:space="0" w:color="auto"/>
        <w:left w:val="none" w:sz="0" w:space="0" w:color="auto"/>
        <w:bottom w:val="none" w:sz="0" w:space="0" w:color="auto"/>
        <w:right w:val="none" w:sz="0" w:space="0" w:color="auto"/>
      </w:divBdr>
    </w:div>
    <w:div w:id="1787701863">
      <w:bodyDiv w:val="1"/>
      <w:marLeft w:val="0"/>
      <w:marRight w:val="0"/>
      <w:marTop w:val="0"/>
      <w:marBottom w:val="0"/>
      <w:divBdr>
        <w:top w:val="none" w:sz="0" w:space="0" w:color="auto"/>
        <w:left w:val="none" w:sz="0" w:space="0" w:color="auto"/>
        <w:bottom w:val="none" w:sz="0" w:space="0" w:color="auto"/>
        <w:right w:val="none" w:sz="0" w:space="0" w:color="auto"/>
      </w:divBdr>
      <w:divsChild>
        <w:div w:id="2071803638">
          <w:marLeft w:val="547"/>
          <w:marRight w:val="0"/>
          <w:marTop w:val="240"/>
          <w:marBottom w:val="0"/>
          <w:divBdr>
            <w:top w:val="none" w:sz="0" w:space="0" w:color="auto"/>
            <w:left w:val="none" w:sz="0" w:space="0" w:color="auto"/>
            <w:bottom w:val="none" w:sz="0" w:space="0" w:color="auto"/>
            <w:right w:val="none" w:sz="0" w:space="0" w:color="auto"/>
          </w:divBdr>
        </w:div>
        <w:div w:id="427508159">
          <w:marLeft w:val="547"/>
          <w:marRight w:val="0"/>
          <w:marTop w:val="240"/>
          <w:marBottom w:val="0"/>
          <w:divBdr>
            <w:top w:val="none" w:sz="0" w:space="0" w:color="auto"/>
            <w:left w:val="none" w:sz="0" w:space="0" w:color="auto"/>
            <w:bottom w:val="none" w:sz="0" w:space="0" w:color="auto"/>
            <w:right w:val="none" w:sz="0" w:space="0" w:color="auto"/>
          </w:divBdr>
        </w:div>
        <w:div w:id="1214266310">
          <w:marLeft w:val="547"/>
          <w:marRight w:val="0"/>
          <w:marTop w:val="240"/>
          <w:marBottom w:val="0"/>
          <w:divBdr>
            <w:top w:val="none" w:sz="0" w:space="0" w:color="auto"/>
            <w:left w:val="none" w:sz="0" w:space="0" w:color="auto"/>
            <w:bottom w:val="none" w:sz="0" w:space="0" w:color="auto"/>
            <w:right w:val="none" w:sz="0" w:space="0" w:color="auto"/>
          </w:divBdr>
        </w:div>
        <w:div w:id="627515781">
          <w:marLeft w:val="547"/>
          <w:marRight w:val="0"/>
          <w:marTop w:val="240"/>
          <w:marBottom w:val="0"/>
          <w:divBdr>
            <w:top w:val="none" w:sz="0" w:space="0" w:color="auto"/>
            <w:left w:val="none" w:sz="0" w:space="0" w:color="auto"/>
            <w:bottom w:val="none" w:sz="0" w:space="0" w:color="auto"/>
            <w:right w:val="none" w:sz="0" w:space="0" w:color="auto"/>
          </w:divBdr>
        </w:div>
      </w:divsChild>
    </w:div>
    <w:div w:id="1813675319">
      <w:bodyDiv w:val="1"/>
      <w:marLeft w:val="0"/>
      <w:marRight w:val="0"/>
      <w:marTop w:val="0"/>
      <w:marBottom w:val="0"/>
      <w:divBdr>
        <w:top w:val="none" w:sz="0" w:space="0" w:color="auto"/>
        <w:left w:val="none" w:sz="0" w:space="0" w:color="auto"/>
        <w:bottom w:val="none" w:sz="0" w:space="0" w:color="auto"/>
        <w:right w:val="none" w:sz="0" w:space="0" w:color="auto"/>
      </w:divBdr>
    </w:div>
    <w:div w:id="1922835437">
      <w:bodyDiv w:val="1"/>
      <w:marLeft w:val="0"/>
      <w:marRight w:val="0"/>
      <w:marTop w:val="0"/>
      <w:marBottom w:val="0"/>
      <w:divBdr>
        <w:top w:val="none" w:sz="0" w:space="0" w:color="auto"/>
        <w:left w:val="none" w:sz="0" w:space="0" w:color="auto"/>
        <w:bottom w:val="none" w:sz="0" w:space="0" w:color="auto"/>
        <w:right w:val="none" w:sz="0" w:space="0" w:color="auto"/>
      </w:divBdr>
      <w:divsChild>
        <w:div w:id="2141219171">
          <w:marLeft w:val="547"/>
          <w:marRight w:val="0"/>
          <w:marTop w:val="67"/>
          <w:marBottom w:val="0"/>
          <w:divBdr>
            <w:top w:val="none" w:sz="0" w:space="0" w:color="auto"/>
            <w:left w:val="none" w:sz="0" w:space="0" w:color="auto"/>
            <w:bottom w:val="none" w:sz="0" w:space="0" w:color="auto"/>
            <w:right w:val="none" w:sz="0" w:space="0" w:color="auto"/>
          </w:divBdr>
        </w:div>
        <w:div w:id="721710728">
          <w:marLeft w:val="547"/>
          <w:marRight w:val="0"/>
          <w:marTop w:val="67"/>
          <w:marBottom w:val="0"/>
          <w:divBdr>
            <w:top w:val="none" w:sz="0" w:space="0" w:color="auto"/>
            <w:left w:val="none" w:sz="0" w:space="0" w:color="auto"/>
            <w:bottom w:val="none" w:sz="0" w:space="0" w:color="auto"/>
            <w:right w:val="none" w:sz="0" w:space="0" w:color="auto"/>
          </w:divBdr>
        </w:div>
        <w:div w:id="59865212">
          <w:marLeft w:val="547"/>
          <w:marRight w:val="0"/>
          <w:marTop w:val="67"/>
          <w:marBottom w:val="0"/>
          <w:divBdr>
            <w:top w:val="none" w:sz="0" w:space="0" w:color="auto"/>
            <w:left w:val="none" w:sz="0" w:space="0" w:color="auto"/>
            <w:bottom w:val="none" w:sz="0" w:space="0" w:color="auto"/>
            <w:right w:val="none" w:sz="0" w:space="0" w:color="auto"/>
          </w:divBdr>
        </w:div>
        <w:div w:id="1193298693">
          <w:marLeft w:val="547"/>
          <w:marRight w:val="0"/>
          <w:marTop w:val="67"/>
          <w:marBottom w:val="0"/>
          <w:divBdr>
            <w:top w:val="none" w:sz="0" w:space="0" w:color="auto"/>
            <w:left w:val="none" w:sz="0" w:space="0" w:color="auto"/>
            <w:bottom w:val="none" w:sz="0" w:space="0" w:color="auto"/>
            <w:right w:val="none" w:sz="0" w:space="0" w:color="auto"/>
          </w:divBdr>
        </w:div>
        <w:div w:id="511459869">
          <w:marLeft w:val="547"/>
          <w:marRight w:val="0"/>
          <w:marTop w:val="67"/>
          <w:marBottom w:val="0"/>
          <w:divBdr>
            <w:top w:val="none" w:sz="0" w:space="0" w:color="auto"/>
            <w:left w:val="none" w:sz="0" w:space="0" w:color="auto"/>
            <w:bottom w:val="none" w:sz="0" w:space="0" w:color="auto"/>
            <w:right w:val="none" w:sz="0" w:space="0" w:color="auto"/>
          </w:divBdr>
        </w:div>
      </w:divsChild>
    </w:div>
    <w:div w:id="212862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CSG</dc:creator>
  <cp:lastModifiedBy>CSG</cp:lastModifiedBy>
  <cp:revision>5</cp:revision>
  <cp:lastPrinted>2014-12-15T05:12:00Z</cp:lastPrinted>
  <dcterms:created xsi:type="dcterms:W3CDTF">2015-03-24T02:41:00Z</dcterms:created>
  <dcterms:modified xsi:type="dcterms:W3CDTF">2015-03-24T03:38:00Z</dcterms:modified>
</cp:coreProperties>
</file>