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B3" w:rsidRDefault="000256B3"/>
    <w:p w:rsidR="0034553D" w:rsidRPr="00672C98" w:rsidRDefault="0034553D" w:rsidP="0034553D">
      <w:pPr>
        <w:jc w:val="center"/>
        <w:rPr>
          <w:rFonts w:ascii="微软雅黑" w:eastAsia="微软雅黑" w:hAnsi="微软雅黑"/>
          <w:b/>
          <w:color w:val="E7310E"/>
          <w:sz w:val="72"/>
          <w:szCs w:val="72"/>
        </w:rPr>
      </w:pPr>
      <w:r w:rsidRPr="00672C98">
        <w:rPr>
          <w:rFonts w:ascii="微软雅黑" w:eastAsia="微软雅黑" w:hAnsi="微软雅黑" w:hint="eastAsia"/>
          <w:b/>
          <w:color w:val="E7310E"/>
          <w:sz w:val="72"/>
          <w:szCs w:val="72"/>
        </w:rPr>
        <w:t>尚 度 瞭 望</w:t>
      </w:r>
    </w:p>
    <w:p w:rsidR="0034553D" w:rsidRPr="00672C98" w:rsidRDefault="0034553D" w:rsidP="0034553D">
      <w:pPr>
        <w:jc w:val="center"/>
        <w:rPr>
          <w:rFonts w:cstheme="minorHAnsi"/>
          <w:color w:val="CC0000"/>
          <w:sz w:val="44"/>
          <w:szCs w:val="44"/>
        </w:rPr>
      </w:pPr>
      <w:r w:rsidRPr="00672C98">
        <w:rPr>
          <w:rFonts w:eastAsia="华文隶书" w:cstheme="minorHAnsi"/>
          <w:b/>
          <w:bCs/>
          <w:color w:val="E7310E"/>
          <w:sz w:val="44"/>
          <w:szCs w:val="44"/>
        </w:rPr>
        <w:t>SUNDO OUTLOOK</w:t>
      </w:r>
    </w:p>
    <w:p w:rsidR="0034553D" w:rsidRDefault="0050363B" w:rsidP="00552F57">
      <w:pPr>
        <w:spacing w:beforeLines="5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Cs w:val="21"/>
        </w:rPr>
        <w:t xml:space="preserve"> 主办: </w:t>
      </w:r>
      <w:r w:rsidRPr="00956C36">
        <w:rPr>
          <w:rFonts w:ascii="微软雅黑" w:eastAsia="微软雅黑" w:hAnsi="微软雅黑"/>
          <w:szCs w:val="21"/>
        </w:rPr>
        <w:t>北京尚度国际传媒有限公司</w:t>
      </w:r>
      <w:r>
        <w:rPr>
          <w:rFonts w:ascii="微软雅黑" w:eastAsia="微软雅黑" w:hAnsi="微软雅黑" w:hint="eastAsia"/>
          <w:szCs w:val="21"/>
        </w:rPr>
        <w:t xml:space="preserve">       </w:t>
      </w:r>
      <w:r w:rsidRPr="00891D33">
        <w:rPr>
          <w:rFonts w:ascii="微软雅黑" w:eastAsia="微软雅黑" w:hAnsi="微软雅黑" w:hint="eastAsia"/>
        </w:rPr>
        <w:t>总</w:t>
      </w:r>
      <w:r>
        <w:rPr>
          <w:rFonts w:ascii="微软雅黑" w:eastAsia="微软雅黑" w:hAnsi="微软雅黑" w:hint="eastAsia"/>
        </w:rPr>
        <w:t>第</w:t>
      </w:r>
      <w:r w:rsidR="004A7AA9">
        <w:rPr>
          <w:rFonts w:ascii="微软雅黑" w:eastAsia="微软雅黑" w:hAnsi="微软雅黑" w:hint="eastAsia"/>
        </w:rPr>
        <w:t>1</w:t>
      </w:r>
      <w:r w:rsidR="008A0E1F">
        <w:rPr>
          <w:rFonts w:ascii="微软雅黑" w:eastAsia="微软雅黑" w:hAnsi="微软雅黑" w:hint="eastAsia"/>
        </w:rPr>
        <w:t>4</w:t>
      </w:r>
      <w:r w:rsidRPr="00891D33">
        <w:rPr>
          <w:rFonts w:ascii="微软雅黑" w:eastAsia="微软雅黑" w:hAnsi="微软雅黑" w:hint="eastAsia"/>
        </w:rPr>
        <w:t>期</w:t>
      </w:r>
      <w:r>
        <w:rPr>
          <w:rFonts w:ascii="微软雅黑" w:eastAsia="微软雅黑" w:hAnsi="微软雅黑" w:hint="eastAsia"/>
        </w:rPr>
        <w:t xml:space="preserve">               20</w:t>
      </w:r>
      <w:r w:rsidR="000029E3" w:rsidRPr="00891D33">
        <w:rPr>
          <w:rFonts w:ascii="微软雅黑" w:eastAsia="微软雅黑" w:hAnsi="微软雅黑" w:hint="eastAsia"/>
        </w:rPr>
        <w:t>1</w:t>
      </w:r>
      <w:r w:rsidR="00565289">
        <w:rPr>
          <w:rFonts w:ascii="微软雅黑" w:eastAsia="微软雅黑" w:hAnsi="微软雅黑" w:hint="eastAsia"/>
        </w:rPr>
        <w:t>5</w:t>
      </w:r>
      <w:r w:rsidR="000029E3" w:rsidRPr="00891D33">
        <w:rPr>
          <w:rFonts w:ascii="微软雅黑" w:eastAsia="微软雅黑" w:hAnsi="微软雅黑" w:hint="eastAsia"/>
        </w:rPr>
        <w:t>年</w:t>
      </w:r>
      <w:r w:rsidR="004A7AA9">
        <w:rPr>
          <w:rFonts w:ascii="微软雅黑" w:eastAsia="微软雅黑" w:hAnsi="微软雅黑" w:hint="eastAsia"/>
        </w:rPr>
        <w:t>3</w:t>
      </w:r>
      <w:r w:rsidR="000029E3" w:rsidRPr="00891D33">
        <w:rPr>
          <w:rFonts w:ascii="微软雅黑" w:eastAsia="微软雅黑" w:hAnsi="微软雅黑" w:hint="eastAsia"/>
        </w:rPr>
        <w:t>月</w:t>
      </w:r>
      <w:r w:rsidR="00552F57">
        <w:rPr>
          <w:rFonts w:ascii="微软雅黑" w:eastAsia="微软雅黑" w:hAnsi="微软雅黑" w:hint="eastAsia"/>
        </w:rPr>
        <w:t>31</w:t>
      </w:r>
      <w:r w:rsidR="000029E3" w:rsidRPr="00891D33">
        <w:rPr>
          <w:rFonts w:ascii="微软雅黑" w:eastAsia="微软雅黑" w:hAnsi="微软雅黑" w:hint="eastAsia"/>
        </w:rPr>
        <w:t>日</w:t>
      </w:r>
    </w:p>
    <w:p w:rsidR="00761959" w:rsidRDefault="00442825" w:rsidP="00F2195E">
      <w:pPr>
        <w:rPr>
          <w:rFonts w:ascii="微软雅黑" w:eastAsia="微软雅黑" w:hAnsi="微软雅黑"/>
          <w:szCs w:val="21"/>
        </w:rPr>
      </w:pPr>
      <w:r w:rsidRPr="00442825">
        <w:rPr>
          <w:rFonts w:ascii="微软雅黑" w:eastAsia="微软雅黑" w:hAnsi="微软雅黑"/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pt;margin-top:9.5pt;width:415.5pt;height:0;z-index:251658240" o:connectortype="straight" strokecolor="red"/>
        </w:pict>
      </w:r>
    </w:p>
    <w:p w:rsidR="008A01CD" w:rsidRDefault="008A01CD" w:rsidP="00F2195E">
      <w:pPr>
        <w:rPr>
          <w:rFonts w:ascii="微软雅黑" w:eastAsia="微软雅黑" w:hAnsi="微软雅黑"/>
          <w:sz w:val="36"/>
          <w:szCs w:val="36"/>
        </w:rPr>
        <w:sectPr w:rsidR="008A01CD" w:rsidSect="00156334">
          <w:headerReference w:type="default" r:id="rId7"/>
          <w:pgSz w:w="11906" w:h="16838"/>
          <w:pgMar w:top="2234" w:right="1797" w:bottom="2410" w:left="1797" w:header="1560" w:footer="1871" w:gutter="0"/>
          <w:cols w:space="425"/>
          <w:docGrid w:type="lines" w:linePitch="312"/>
        </w:sectPr>
      </w:pPr>
    </w:p>
    <w:p w:rsidR="00827BEC" w:rsidRDefault="00761959" w:rsidP="00F2195E">
      <w:pPr>
        <w:rPr>
          <w:rFonts w:ascii="微软雅黑" w:eastAsia="微软雅黑" w:hAnsi="微软雅黑"/>
          <w:sz w:val="36"/>
          <w:szCs w:val="36"/>
        </w:rPr>
      </w:pPr>
      <w:r w:rsidRPr="00761959">
        <w:rPr>
          <w:rFonts w:ascii="微软雅黑" w:eastAsia="微软雅黑" w:hAnsi="微软雅黑" w:hint="eastAsia"/>
          <w:sz w:val="36"/>
          <w:szCs w:val="36"/>
        </w:rPr>
        <w:lastRenderedPageBreak/>
        <w:t>目录</w:t>
      </w:r>
    </w:p>
    <w:p w:rsidR="003839FB" w:rsidRPr="00956C36" w:rsidRDefault="003839FB" w:rsidP="003839FB">
      <w:pPr>
        <w:rPr>
          <w:rFonts w:ascii="微软雅黑" w:eastAsia="微软雅黑" w:hAnsi="微软雅黑"/>
          <w:b/>
          <w:color w:val="E7310E"/>
          <w:sz w:val="30"/>
          <w:szCs w:val="30"/>
        </w:rPr>
      </w:pPr>
      <w:r w:rsidRPr="00956C36">
        <w:rPr>
          <w:rFonts w:ascii="微软雅黑" w:eastAsia="微软雅黑" w:hAnsi="微软雅黑" w:hint="eastAsia"/>
          <w:b/>
          <w:color w:val="E7310E"/>
          <w:sz w:val="30"/>
          <w:szCs w:val="30"/>
        </w:rPr>
        <w:t>政策动向</w:t>
      </w:r>
    </w:p>
    <w:p w:rsidR="003839FB" w:rsidRDefault="003839FB" w:rsidP="003839FB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  <w:sectPr w:rsidR="003839FB" w:rsidSect="003839FB">
          <w:headerReference w:type="default" r:id="rId8"/>
          <w:type w:val="continuous"/>
          <w:pgSz w:w="11906" w:h="16838"/>
          <w:pgMar w:top="2234" w:right="1797" w:bottom="2410" w:left="1797" w:header="1560" w:footer="1871" w:gutter="0"/>
          <w:cols w:space="425"/>
          <w:docGrid w:type="lines" w:linePitch="312"/>
        </w:sectPr>
      </w:pPr>
    </w:p>
    <w:p w:rsidR="003839FB" w:rsidRPr="003275DC" w:rsidRDefault="008A0E1F" w:rsidP="003839FB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Cs w:val="21"/>
        </w:rPr>
      </w:pPr>
      <w:r w:rsidRPr="003275DC">
        <w:rPr>
          <w:rFonts w:ascii="微软雅黑" w:eastAsia="微软雅黑" w:hAnsi="微软雅黑" w:hint="eastAsia"/>
          <w:b/>
          <w:bCs/>
          <w:szCs w:val="21"/>
        </w:rPr>
        <w:lastRenderedPageBreak/>
        <w:t>多地旅游部门</w:t>
      </w:r>
      <w:r w:rsidRPr="003275DC">
        <w:rPr>
          <w:rFonts w:ascii="微软雅黑" w:eastAsia="微软雅黑" w:hAnsi="微软雅黑"/>
          <w:b/>
          <w:bCs/>
          <w:szCs w:val="21"/>
        </w:rPr>
        <w:t>2015</w:t>
      </w:r>
      <w:r w:rsidRPr="003275DC">
        <w:rPr>
          <w:rFonts w:ascii="微软雅黑" w:eastAsia="微软雅黑" w:hAnsi="微软雅黑" w:hint="eastAsia"/>
          <w:b/>
          <w:bCs/>
          <w:szCs w:val="21"/>
        </w:rPr>
        <w:t>年“中国旅游日”活动工作倡议</w:t>
      </w:r>
    </w:p>
    <w:p w:rsidR="002D430A" w:rsidRPr="00827BEC" w:rsidRDefault="002D430A" w:rsidP="002D430A">
      <w:pPr>
        <w:rPr>
          <w:rFonts w:ascii="微软雅黑" w:eastAsia="微软雅黑" w:hAnsi="微软雅黑"/>
          <w:b/>
          <w:szCs w:val="21"/>
        </w:rPr>
      </w:pPr>
      <w:r w:rsidRPr="00956C36">
        <w:rPr>
          <w:rFonts w:ascii="微软雅黑" w:eastAsia="微软雅黑" w:hAnsi="微软雅黑"/>
          <w:b/>
          <w:color w:val="E7310E"/>
          <w:sz w:val="30"/>
          <w:szCs w:val="30"/>
        </w:rPr>
        <w:t xml:space="preserve">行业观察 </w:t>
      </w:r>
    </w:p>
    <w:p w:rsidR="003275DC" w:rsidRPr="003275DC" w:rsidRDefault="003275DC" w:rsidP="003275DC">
      <w:pPr>
        <w:pStyle w:val="a6"/>
        <w:widowControl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 w:cs="宋体" w:hint="eastAsia"/>
          <w:b/>
          <w:bCs/>
          <w:kern w:val="0"/>
          <w:szCs w:val="21"/>
        </w:rPr>
      </w:pP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鲁能金石滩旅游综合体</w:t>
      </w:r>
      <w:r w:rsidRPr="003275DC">
        <w:rPr>
          <w:rFonts w:ascii="微软雅黑" w:eastAsia="微软雅黑" w:hAnsi="微软雅黑" w:cs="宋体"/>
          <w:b/>
          <w:bCs/>
          <w:kern w:val="0"/>
          <w:szCs w:val="21"/>
        </w:rPr>
        <w:t>3</w:t>
      </w: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月</w:t>
      </w:r>
      <w:r w:rsidRPr="003275DC">
        <w:rPr>
          <w:rFonts w:ascii="微软雅黑" w:eastAsia="微软雅黑" w:hAnsi="微软雅黑" w:cs="宋体"/>
          <w:b/>
          <w:bCs/>
          <w:kern w:val="0"/>
          <w:szCs w:val="21"/>
        </w:rPr>
        <w:t>28</w:t>
      </w: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日举办奠基仪式</w:t>
      </w:r>
    </w:p>
    <w:p w:rsidR="003275DC" w:rsidRPr="003275DC" w:rsidRDefault="003275DC" w:rsidP="003275DC">
      <w:pPr>
        <w:pStyle w:val="a6"/>
        <w:widowControl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 w:cs="宋体" w:hint="eastAsia"/>
          <w:b/>
          <w:bCs/>
          <w:kern w:val="0"/>
          <w:szCs w:val="21"/>
        </w:rPr>
      </w:pP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春日踏青何处去 合家欢乐方特游</w:t>
      </w:r>
      <w:r w:rsidRPr="003275DC">
        <w:rPr>
          <w:rFonts w:ascii="微软雅黑" w:eastAsia="微软雅黑" w:hAnsi="微软雅黑" w:cs="宋体"/>
          <w:b/>
          <w:bCs/>
          <w:kern w:val="0"/>
          <w:szCs w:val="21"/>
        </w:rPr>
        <w:t>——</w:t>
      </w: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沈阳方特欢乐世界</w:t>
      </w:r>
      <w:r w:rsidRPr="003275DC">
        <w:rPr>
          <w:rFonts w:ascii="微软雅黑" w:eastAsia="微软雅黑" w:hAnsi="微软雅黑" w:cs="宋体"/>
          <w:b/>
          <w:bCs/>
          <w:kern w:val="0"/>
          <w:szCs w:val="21"/>
        </w:rPr>
        <w:t>3</w:t>
      </w: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月</w:t>
      </w:r>
      <w:r w:rsidRPr="003275DC">
        <w:rPr>
          <w:rFonts w:ascii="微软雅黑" w:eastAsia="微软雅黑" w:hAnsi="微软雅黑" w:cs="宋体"/>
          <w:b/>
          <w:bCs/>
          <w:kern w:val="0"/>
          <w:szCs w:val="21"/>
        </w:rPr>
        <w:t>28</w:t>
      </w: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日开园</w:t>
      </w:r>
    </w:p>
    <w:p w:rsidR="003275DC" w:rsidRPr="003275DC" w:rsidRDefault="003275DC" w:rsidP="003275DC">
      <w:pPr>
        <w:pStyle w:val="a6"/>
        <w:widowControl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 w:cs="宋体"/>
          <w:kern w:val="0"/>
          <w:szCs w:val="21"/>
        </w:rPr>
      </w:pP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【台湾乐园好好玩】活动开跑——全台主题乐园童乐趣</w:t>
      </w:r>
      <w:r w:rsidRPr="003275DC">
        <w:rPr>
          <w:rFonts w:ascii="微软雅黑" w:eastAsia="微软雅黑" w:hAnsi="微软雅黑" w:cs="宋体"/>
          <w:b/>
          <w:bCs/>
          <w:kern w:val="0"/>
          <w:szCs w:val="21"/>
        </w:rPr>
        <w:t>-</w:t>
      </w:r>
      <w:r w:rsidRPr="003275DC">
        <w:rPr>
          <w:rFonts w:ascii="微软雅黑" w:eastAsia="微软雅黑" w:hAnsi="微软雅黑" w:cs="宋体" w:hint="eastAsia"/>
          <w:b/>
          <w:bCs/>
          <w:kern w:val="0"/>
          <w:szCs w:val="21"/>
        </w:rPr>
        <w:t>儿童我最大</w:t>
      </w:r>
    </w:p>
    <w:p w:rsidR="003275DC" w:rsidRPr="003275DC" w:rsidRDefault="003275DC" w:rsidP="003275DC">
      <w:pPr>
        <w:pStyle w:val="a6"/>
        <w:widowControl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 w:hint="eastAsia"/>
          <w:b/>
          <w:szCs w:val="21"/>
        </w:rPr>
      </w:pPr>
      <w:r w:rsidRPr="003275DC">
        <w:rPr>
          <w:rFonts w:ascii="微软雅黑" w:eastAsia="微软雅黑" w:hAnsi="微软雅黑" w:hint="eastAsia"/>
          <w:b/>
          <w:szCs w:val="21"/>
        </w:rPr>
        <w:t>台湾好乐园——</w:t>
      </w:r>
      <w:r w:rsidRPr="003275DC">
        <w:rPr>
          <w:rFonts w:ascii="微软雅黑" w:eastAsia="微软雅黑" w:hAnsi="微软雅黑"/>
          <w:b/>
          <w:szCs w:val="21"/>
        </w:rPr>
        <w:t>2015</w:t>
      </w:r>
      <w:r w:rsidRPr="003275DC">
        <w:rPr>
          <w:rFonts w:ascii="微软雅黑" w:eastAsia="微软雅黑" w:hAnsi="微软雅黑" w:hint="eastAsia"/>
          <w:b/>
          <w:szCs w:val="21"/>
        </w:rPr>
        <w:t>观光游乐业儿童暨清明节连假方案（选）</w:t>
      </w:r>
    </w:p>
    <w:p w:rsidR="0050363B" w:rsidRPr="003275DC" w:rsidRDefault="0050363B" w:rsidP="00F2195E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  <w:sectPr w:rsidR="0050363B" w:rsidRPr="003275DC" w:rsidSect="008A01CD">
          <w:type w:val="continuous"/>
          <w:pgSz w:w="11906" w:h="16838"/>
          <w:pgMar w:top="2234" w:right="1797" w:bottom="2410" w:left="1797" w:header="1560" w:footer="1871" w:gutter="0"/>
          <w:cols w:space="424"/>
          <w:docGrid w:type="lines" w:linePitch="312"/>
        </w:sectPr>
      </w:pPr>
    </w:p>
    <w:p w:rsidR="00F2195E" w:rsidRDefault="003624F5" w:rsidP="00F2195E">
      <w:pPr>
        <w:rPr>
          <w:rFonts w:ascii="微软雅黑" w:eastAsia="微软雅黑" w:hAnsi="微软雅黑"/>
          <w:b/>
          <w:color w:val="CC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E7310E"/>
          <w:sz w:val="30"/>
          <w:szCs w:val="30"/>
        </w:rPr>
        <w:lastRenderedPageBreak/>
        <w:t>活动</w:t>
      </w:r>
      <w:r w:rsidR="00F2195E" w:rsidRPr="00956C36">
        <w:rPr>
          <w:rFonts w:ascii="微软雅黑" w:eastAsia="微软雅黑" w:hAnsi="微软雅黑"/>
          <w:b/>
          <w:color w:val="E7310E"/>
          <w:sz w:val="30"/>
          <w:szCs w:val="30"/>
        </w:rPr>
        <w:t>展望</w:t>
      </w:r>
      <w:r w:rsidR="00F2195E" w:rsidRPr="00827BEC">
        <w:rPr>
          <w:rFonts w:ascii="微软雅黑" w:eastAsia="微软雅黑" w:hAnsi="微软雅黑"/>
          <w:b/>
          <w:color w:val="CC0000"/>
          <w:sz w:val="30"/>
          <w:szCs w:val="30"/>
        </w:rPr>
        <w:t xml:space="preserve"> </w:t>
      </w:r>
    </w:p>
    <w:p w:rsidR="003275DC" w:rsidRPr="003275DC" w:rsidRDefault="003275DC" w:rsidP="00011621">
      <w:pPr>
        <w:pStyle w:val="a6"/>
        <w:numPr>
          <w:ilvl w:val="0"/>
          <w:numId w:val="2"/>
        </w:numPr>
        <w:ind w:left="0" w:firstLineChars="0" w:firstLine="0"/>
        <w:rPr>
          <w:rFonts w:ascii="微软雅黑" w:eastAsia="微软雅黑" w:hAnsi="微软雅黑"/>
          <w:b/>
          <w:szCs w:val="21"/>
        </w:rPr>
      </w:pPr>
      <w:r w:rsidRPr="003275DC">
        <w:rPr>
          <w:rFonts w:ascii="微软雅黑" w:eastAsia="微软雅黑" w:hAnsi="微软雅黑" w:hint="eastAsia"/>
          <w:b/>
          <w:szCs w:val="21"/>
        </w:rPr>
        <w:t xml:space="preserve"> 2015中国(开封)清明文化节将于4月1日至10日举行</w:t>
      </w:r>
    </w:p>
    <w:p w:rsidR="0004507A" w:rsidRDefault="00442825" w:rsidP="008A01CD">
      <w:pPr>
        <w:widowControl/>
        <w:spacing w:before="100" w:beforeAutospacing="1" w:after="100" w:afterAutospacing="1"/>
        <w:jc w:val="right"/>
        <w:outlineLvl w:val="0"/>
        <w:rPr>
          <w:rFonts w:ascii="微软雅黑" w:eastAsia="微软雅黑" w:hAnsi="微软雅黑"/>
          <w:szCs w:val="21"/>
        </w:rPr>
      </w:pPr>
      <w:r w:rsidRPr="00442825">
        <w:rPr>
          <w:rFonts w:ascii="微软雅黑" w:eastAsia="微软雅黑" w:hAnsi="微软雅黑"/>
          <w:b/>
          <w:noProof/>
          <w:color w:val="E7310E"/>
          <w:sz w:val="30"/>
          <w:szCs w:val="30"/>
        </w:rPr>
        <w:pict>
          <v:shape id="_x0000_s2052" type="#_x0000_t32" style="position:absolute;left:0;text-align:left;margin-left:3pt;margin-top:56.05pt;width:415.5pt;height:0;z-index:251659264" o:connectortype="straight" strokecolor="red"/>
        </w:pict>
      </w:r>
    </w:p>
    <w:p w:rsidR="00BA42BE" w:rsidRDefault="008A01CD" w:rsidP="008A01CD">
      <w:pPr>
        <w:widowControl/>
        <w:spacing w:before="100" w:beforeAutospacing="1" w:after="100" w:afterAutospacing="1"/>
        <w:jc w:val="right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微软雅黑" w:eastAsia="微软雅黑" w:hAnsi="微软雅黑" w:hint="eastAsia"/>
          <w:szCs w:val="21"/>
        </w:rPr>
        <w:t>责任编辑</w:t>
      </w:r>
      <w:r w:rsidRPr="00956C36">
        <w:rPr>
          <w:rFonts w:ascii="微软雅黑" w:eastAsia="微软雅黑" w:hAnsi="微软雅黑" w:hint="eastAsia"/>
          <w:szCs w:val="21"/>
        </w:rPr>
        <w:t xml:space="preserve">：崔超 </w:t>
      </w:r>
      <w:r>
        <w:rPr>
          <w:rFonts w:ascii="微软雅黑" w:eastAsia="微软雅黑" w:hAnsi="微软雅黑" w:hint="eastAsia"/>
          <w:szCs w:val="21"/>
        </w:rPr>
        <w:t>审核</w:t>
      </w:r>
      <w:r w:rsidRPr="00956C36">
        <w:rPr>
          <w:rFonts w:ascii="微软雅黑" w:eastAsia="微软雅黑" w:hAnsi="微软雅黑" w:hint="eastAsia"/>
          <w:szCs w:val="21"/>
        </w:rPr>
        <w:t>：冯强</w:t>
      </w:r>
    </w:p>
    <w:p w:rsidR="008A01CD" w:rsidRDefault="008A01CD" w:rsidP="008A01CD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  <w:sectPr w:rsidR="008A01CD" w:rsidSect="008A01CD">
          <w:type w:val="continuous"/>
          <w:pgSz w:w="11906" w:h="16838"/>
          <w:pgMar w:top="2234" w:right="1797" w:bottom="2410" w:left="1797" w:header="1560" w:footer="1871" w:gutter="0"/>
          <w:cols w:space="424"/>
          <w:docGrid w:type="lines" w:linePitch="312"/>
        </w:sectPr>
      </w:pPr>
    </w:p>
    <w:p w:rsidR="008A0E1F" w:rsidRDefault="008A0E1F" w:rsidP="003275DC">
      <w:pPr>
        <w:widowControl/>
        <w:jc w:val="center"/>
        <w:outlineLvl w:val="0"/>
        <w:rPr>
          <w:rFonts w:ascii="微软雅黑" w:eastAsia="微软雅黑" w:hAnsi="微软雅黑" w:cs="宋体" w:hint="eastAsia"/>
          <w:kern w:val="0"/>
          <w:szCs w:val="21"/>
        </w:rPr>
      </w:pPr>
      <w:r w:rsidRPr="008A0E1F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lastRenderedPageBreak/>
        <w:t>多地旅游部门</w:t>
      </w:r>
      <w:r w:rsidRPr="008A0E1F">
        <w:rPr>
          <w:rFonts w:ascii="黑体" w:eastAsia="黑体" w:hAnsi="黑体" w:cs="宋体"/>
          <w:b/>
          <w:bCs/>
          <w:kern w:val="36"/>
          <w:sz w:val="32"/>
          <w:szCs w:val="32"/>
        </w:rPr>
        <w:t>2015</w:t>
      </w:r>
      <w:r w:rsidRPr="008A0E1F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年“中国旅游日”活动工作倡议</w:t>
      </w:r>
    </w:p>
    <w:p w:rsidR="008A0E1F" w:rsidRPr="008A0E1F" w:rsidRDefault="008A0E1F" w:rsidP="008A0E1F">
      <w:pPr>
        <w:widowControl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>2015年5月19日“中国旅游日”</w:t>
      </w:r>
      <w:r w:rsidRPr="002F1D65">
        <w:rPr>
          <w:rFonts w:ascii="微软雅黑" w:eastAsia="微软雅黑" w:hAnsi="微软雅黑" w:cs="宋体" w:hint="eastAsia"/>
          <w:bCs/>
          <w:kern w:val="0"/>
          <w:szCs w:val="21"/>
        </w:rPr>
        <w:t>活动口号和主题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br/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　　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宣传口号：爱旅游、爱生活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 xml:space="preserve">　 “中国旅游日”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活动主题：新旅游、新常态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 xml:space="preserve">　　　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活动时间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　　2015年5月19日为集中组织开展“中国旅游日”活动的时间，活动时间可延展到5月19日前后时段。活动名称可用“2015年中国旅游日XXX（地区或景点名称）主题活动”。 </w:t>
      </w:r>
    </w:p>
    <w:p w:rsidR="008A0E1F" w:rsidRPr="008A0E1F" w:rsidRDefault="008A0E1F" w:rsidP="008A0E1F">
      <w:pPr>
        <w:widowControl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活动内容  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可包括以下方面内容：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 xml:space="preserve">　　（一）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主题活动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。围绕2015年“中国旅游日”活动主题，组织开展5月19日当天及相关活动。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 xml:space="preserve">　　（二）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公益惠民活动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。倡导博物馆、纪念馆、体育馆免费或优惠向公众开放；旅游景区、景点、宾馆饭店、旅行社、在线旅游等企业推出优惠措施；可开展针对贫困家庭、残疾人等弱势群体的资助、免费或优惠的公益性旅游活动等。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 xml:space="preserve">　　（三）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企业优质服务活动和文明旅游宣传活动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。倡导旅游企业诚信经营、优质服务，提高窗口单位的旅游服务水平。大力开展文明旅游宣传教育活动，提高游客文明素质。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 xml:space="preserve">　　（四）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宣传活动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。在5月19日当日及前后时段，积极报道组织开展“中国旅游日”活动情况，宣传公益惠民举措。 </w:t>
      </w:r>
    </w:p>
    <w:p w:rsidR="00B14246" w:rsidRDefault="00B14246" w:rsidP="00565289">
      <w:pPr>
        <w:widowControl/>
        <w:outlineLvl w:val="0"/>
        <w:rPr>
          <w:rFonts w:ascii="微软雅黑" w:eastAsia="微软雅黑" w:hAnsi="微软雅黑" w:cs="宋体"/>
          <w:kern w:val="0"/>
          <w:szCs w:val="21"/>
        </w:rPr>
      </w:pPr>
    </w:p>
    <w:p w:rsidR="008A0E1F" w:rsidRPr="003275DC" w:rsidRDefault="008A0E1F" w:rsidP="003275DC">
      <w:pPr>
        <w:widowControl/>
        <w:jc w:val="center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鲁能金石滩旅游综合体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3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月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28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日举办奠基仪式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lastRenderedPageBreak/>
        <w:t>金石滩将再添一个大项目——鲁能金石滩旅游综合体。3月28日，该项目将举办奠基仪式。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>该项目由鲁能地产斥资40亿元打造，将建设在金石滩最美的海岸线上，占地面积32万平方米，包含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希尔顿酒店、硬石（Hard Rock）摇滚主题酒店、海洋温泉、滨海不夜街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四大板块，气势宏伟，规模浩大，美轮美奂，建成后将不仅成为大连人首选的旅游休闲目的地，也足以让整个东北区域为之惊叹！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 鲁能地产除了上述滨海旅游综合体以外，还在金石滩的最核心区域打造了一个品质卓越的高端滨海大盘——鲁能·优山美地。该项目斥资百亿，依托大连金石滩国家5A级景区核心300万平方米珍稀土地资源，打造涵盖高端别墅、舒适洋房以及核心商业的复合型大盘，未来将会逐步发展成为集旅游度假、生态宜居、休闲娱乐为一体的成熟社区，是辐射东北亚地区的首屈一指的高端旅游综合项目。 </w:t>
      </w:r>
    </w:p>
    <w:p w:rsidR="008A0E1F" w:rsidRDefault="008A0E1F" w:rsidP="00B14246">
      <w:pPr>
        <w:widowControl/>
        <w:outlineLvl w:val="0"/>
        <w:rPr>
          <w:rFonts w:ascii="微软雅黑" w:eastAsia="微软雅黑" w:hAnsi="微软雅黑" w:cs="宋体" w:hint="eastAsia"/>
          <w:kern w:val="0"/>
          <w:szCs w:val="21"/>
        </w:rPr>
      </w:pPr>
    </w:p>
    <w:p w:rsidR="008A0E1F" w:rsidRPr="003275DC" w:rsidRDefault="008A0E1F" w:rsidP="003275DC">
      <w:pPr>
        <w:widowControl/>
        <w:jc w:val="center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春日踏青何处去 合家欢乐方特游</w:t>
      </w:r>
    </w:p>
    <w:p w:rsidR="008A0E1F" w:rsidRPr="003275DC" w:rsidRDefault="008A0E1F" w:rsidP="003275DC">
      <w:pPr>
        <w:widowControl/>
        <w:jc w:val="center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——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沈阳方特欢乐世界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3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月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28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日开园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掠过季节的变幻，领悟欢乐的真谛，无暇的寄托，绽放在爱意里的花火，2015方特年，伴着感激的心，一起迎来新的欢乐与希望，携手爱俘获了每一颗躁动的心! 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春暖花开时，正是出游的好时节，踏青嬉戏，乐赏欣欣向荣的美景。走进春韵满园的方特欢乐世界：大型主题项目，科技之旅，畅玩乐翻天！特色商店，琳琅满目，购物无极限！风味餐厅，荟萃中西，美食超给力！这就是属于你的狂欢嘉年华…… 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lastRenderedPageBreak/>
        <w:t>2015年踏春季，方特欢乐世界大力推出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“寻找熊孩子、方特雪岭熊风”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等参与性的趣味活动，小朋友们在父母的陪伴下帮助熊兄弟找到蜂蜜，每组家庭用森林币购买火种、食 物、帐篷和指南针后，驾驶着雪橇向雪山进发的冒险旅程。届时，园区内届将全新推出《熊出没》系列精美的春季新品，供您在游玩之余挑选称心如意的纪念商品。 </w:t>
      </w:r>
    </w:p>
    <w:p w:rsidR="008A0E1F" w:rsidRDefault="008A0E1F" w:rsidP="00B14246">
      <w:pPr>
        <w:widowControl/>
        <w:outlineLvl w:val="0"/>
        <w:rPr>
          <w:rFonts w:ascii="微软雅黑" w:eastAsia="微软雅黑" w:hAnsi="微软雅黑" w:cs="宋体" w:hint="eastAsia"/>
          <w:kern w:val="0"/>
          <w:szCs w:val="21"/>
        </w:rPr>
      </w:pPr>
    </w:p>
    <w:p w:rsidR="008A0E1F" w:rsidRPr="003275DC" w:rsidRDefault="008A0E1F" w:rsidP="003275DC">
      <w:pPr>
        <w:widowControl/>
        <w:jc w:val="center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【台湾乐园好好玩】活动开跑</w:t>
      </w:r>
    </w:p>
    <w:p w:rsidR="008A0E1F" w:rsidRPr="003275DC" w:rsidRDefault="008A0E1F" w:rsidP="003275DC">
      <w:pPr>
        <w:widowControl/>
        <w:jc w:val="center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——全台主题乐园童乐趣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-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儿童我最大</w:t>
      </w:r>
    </w:p>
    <w:p w:rsidR="008A0E1F" w:rsidRPr="008A0E1F" w:rsidRDefault="008A0E1F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 w:hint="eastAsia"/>
          <w:szCs w:val="21"/>
        </w:rPr>
        <w:t>台湾主题乐园惊喜无限，除了拥有许多极具特色的人气景点及游乐设施，近年来更不断致力于服务质量的提升，为了让民众深入感受主题乐园的魅力。近期，观光局将举办「台湾乐园好好玩」票选活动，推出好好玩五大</w:t>
      </w:r>
      <w:r w:rsidRPr="008A0E1F">
        <w:rPr>
          <w:rFonts w:ascii="微软雅黑" w:eastAsia="微软雅黑" w:hAnsi="微软雅黑"/>
          <w:szCs w:val="21"/>
        </w:rPr>
        <w:t>PK</w:t>
      </w:r>
      <w:r w:rsidRPr="008A0E1F">
        <w:rPr>
          <w:rFonts w:ascii="微软雅黑" w:eastAsia="微软雅黑" w:hAnsi="微软雅黑" w:hint="eastAsia"/>
          <w:szCs w:val="21"/>
        </w:rPr>
        <w:t>指标：「好友善」、「好多元」、「好美味」、「好奇特」及「好欢乐」，总共邀集</w:t>
      </w:r>
      <w:r w:rsidRPr="008A0E1F">
        <w:rPr>
          <w:rFonts w:ascii="微软雅黑" w:eastAsia="微软雅黑" w:hAnsi="微软雅黑"/>
          <w:szCs w:val="21"/>
        </w:rPr>
        <w:t>21</w:t>
      </w:r>
      <w:r w:rsidRPr="008A0E1F">
        <w:rPr>
          <w:rFonts w:ascii="微软雅黑" w:eastAsia="微软雅黑" w:hAnsi="微软雅黑" w:hint="eastAsia"/>
          <w:szCs w:val="21"/>
        </w:rPr>
        <w:t>家主题乐园激烈比拼：</w:t>
      </w:r>
      <w:r w:rsidRPr="008A0E1F">
        <w:rPr>
          <w:rFonts w:ascii="微软雅黑" w:eastAsia="微软雅黑" w:hAnsi="微软雅黑" w:hint="eastAsia"/>
          <w:b/>
          <w:bCs/>
          <w:szCs w:val="21"/>
        </w:rPr>
        <w:t>拥有完善贴心服务的「好友善」、园区资源多样化适合不同年龄层入园的「好多元」、具备创意餐点及特色美食的「好美味」、拥有独一无二游乐设施或主题活动的「好奇特」以及不断推陈出新各种趣味活动的「好欢乐」</w:t>
      </w:r>
      <w:r w:rsidRPr="008A0E1F">
        <w:rPr>
          <w:rFonts w:ascii="微软雅黑" w:eastAsia="微软雅黑" w:hAnsi="微软雅黑" w:hint="eastAsia"/>
          <w:szCs w:val="21"/>
        </w:rPr>
        <w:t>；票选活动从</w:t>
      </w:r>
      <w:r w:rsidRPr="008A0E1F">
        <w:rPr>
          <w:rFonts w:ascii="微软雅黑" w:eastAsia="微软雅黑" w:hAnsi="微软雅黑"/>
          <w:szCs w:val="21"/>
        </w:rPr>
        <w:t>4</w:t>
      </w:r>
      <w:r w:rsidRPr="008A0E1F">
        <w:rPr>
          <w:rFonts w:ascii="微软雅黑" w:eastAsia="微软雅黑" w:hAnsi="微软雅黑" w:hint="eastAsia"/>
          <w:szCs w:val="21"/>
        </w:rPr>
        <w:t>月</w:t>
      </w:r>
      <w:r w:rsidRPr="008A0E1F">
        <w:rPr>
          <w:rFonts w:ascii="微软雅黑" w:eastAsia="微软雅黑" w:hAnsi="微软雅黑"/>
          <w:szCs w:val="21"/>
        </w:rPr>
        <w:t>1</w:t>
      </w:r>
      <w:r w:rsidRPr="008A0E1F">
        <w:rPr>
          <w:rFonts w:ascii="微软雅黑" w:eastAsia="微软雅黑" w:hAnsi="微软雅黑" w:hint="eastAsia"/>
          <w:szCs w:val="21"/>
        </w:rPr>
        <w:t>日起至</w:t>
      </w:r>
      <w:r w:rsidRPr="008A0E1F">
        <w:rPr>
          <w:rFonts w:ascii="微软雅黑" w:eastAsia="微软雅黑" w:hAnsi="微软雅黑"/>
          <w:szCs w:val="21"/>
        </w:rPr>
        <w:t>5</w:t>
      </w:r>
      <w:r w:rsidRPr="008A0E1F">
        <w:rPr>
          <w:rFonts w:ascii="微软雅黑" w:eastAsia="微软雅黑" w:hAnsi="微软雅黑" w:hint="eastAsia"/>
          <w:szCs w:val="21"/>
        </w:rPr>
        <w:t>月</w:t>
      </w:r>
      <w:r w:rsidRPr="008A0E1F">
        <w:rPr>
          <w:rFonts w:ascii="微软雅黑" w:eastAsia="微软雅黑" w:hAnsi="微软雅黑"/>
          <w:szCs w:val="21"/>
        </w:rPr>
        <w:t>20</w:t>
      </w:r>
      <w:r w:rsidRPr="008A0E1F">
        <w:rPr>
          <w:rFonts w:ascii="微软雅黑" w:eastAsia="微软雅黑" w:hAnsi="微软雅黑" w:hint="eastAsia"/>
          <w:szCs w:val="21"/>
        </w:rPr>
        <w:t>日止，民众每人每天各指标可投</w:t>
      </w:r>
      <w:r w:rsidRPr="008A0E1F">
        <w:rPr>
          <w:rFonts w:ascii="微软雅黑" w:eastAsia="微软雅黑" w:hAnsi="微软雅黑"/>
          <w:szCs w:val="21"/>
        </w:rPr>
        <w:t>5</w:t>
      </w:r>
      <w:r w:rsidRPr="008A0E1F">
        <w:rPr>
          <w:rFonts w:ascii="微软雅黑" w:eastAsia="微软雅黑" w:hAnsi="微软雅黑" w:hint="eastAsia"/>
          <w:szCs w:val="21"/>
        </w:rPr>
        <w:t>票给不同乐园，每天最高</w:t>
      </w:r>
      <w:r w:rsidRPr="008A0E1F">
        <w:rPr>
          <w:rFonts w:ascii="微软雅黑" w:eastAsia="微软雅黑" w:hAnsi="微软雅黑"/>
          <w:szCs w:val="21"/>
        </w:rPr>
        <w:t>25</w:t>
      </w:r>
      <w:r w:rsidRPr="008A0E1F">
        <w:rPr>
          <w:rFonts w:ascii="微软雅黑" w:eastAsia="微软雅黑" w:hAnsi="微软雅黑" w:hint="eastAsia"/>
          <w:szCs w:val="21"/>
        </w:rPr>
        <w:t>票，还有机会抱走多项超值大奖，包括市价超过</w:t>
      </w:r>
      <w:r w:rsidRPr="008A0E1F">
        <w:rPr>
          <w:rFonts w:ascii="微软雅黑" w:eastAsia="微软雅黑" w:hAnsi="微软雅黑"/>
          <w:szCs w:val="21"/>
        </w:rPr>
        <w:t>7</w:t>
      </w:r>
      <w:r w:rsidRPr="008A0E1F">
        <w:rPr>
          <w:rFonts w:ascii="微软雅黑" w:eastAsia="微软雅黑" w:hAnsi="微软雅黑" w:hint="eastAsia"/>
          <w:szCs w:val="21"/>
        </w:rPr>
        <w:t>万元的时尚机车、知名品牌足部按摩 机、最可爱的</w:t>
      </w:r>
      <w:r w:rsidRPr="008A0E1F">
        <w:rPr>
          <w:rFonts w:ascii="微软雅黑" w:eastAsia="微软雅黑" w:hAnsi="微软雅黑"/>
          <w:szCs w:val="21"/>
        </w:rPr>
        <w:t>Hello Kitty</w:t>
      </w:r>
      <w:r w:rsidRPr="008A0E1F">
        <w:rPr>
          <w:rFonts w:ascii="微软雅黑" w:eastAsia="微软雅黑" w:hAnsi="微软雅黑" w:hint="eastAsia"/>
          <w:szCs w:val="21"/>
        </w:rPr>
        <w:t>拍立得、千元邮政礼券，以及主题乐园免费住宿券、门票等好礼，欢迎全国民众天天投票，投愈多中奖机会愈高，一起加入创造欢乐回味童年记忆的乐园好好玩活动！！</w:t>
      </w:r>
    </w:p>
    <w:p w:rsidR="008A0E1F" w:rsidRDefault="008A0E1F" w:rsidP="00B14246">
      <w:pPr>
        <w:widowControl/>
        <w:outlineLvl w:val="0"/>
        <w:rPr>
          <w:rFonts w:ascii="微软雅黑" w:eastAsia="微软雅黑" w:hAnsi="微软雅黑" w:hint="eastAsia"/>
          <w:szCs w:val="21"/>
        </w:rPr>
      </w:pPr>
    </w:p>
    <w:p w:rsidR="008A0E1F" w:rsidRPr="003275DC" w:rsidRDefault="008A0E1F" w:rsidP="003275DC">
      <w:pPr>
        <w:widowControl/>
        <w:jc w:val="center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lastRenderedPageBreak/>
        <w:t>台湾好乐园</w:t>
      </w:r>
      <w:r w:rsidR="003275DC"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——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2015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观光游乐业儿童暨清明节连假方案（选）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/>
          <w:szCs w:val="21"/>
        </w:rPr>
        <w:t>4/1-4/30</w:t>
      </w:r>
      <w:r w:rsidRPr="008A0E1F">
        <w:rPr>
          <w:rFonts w:ascii="微软雅黑" w:eastAsia="微软雅黑" w:hAnsi="微软雅黑" w:hint="eastAsia"/>
          <w:szCs w:val="21"/>
        </w:rPr>
        <w:t>，</w:t>
      </w:r>
      <w:r w:rsidRPr="008A0E1F">
        <w:rPr>
          <w:rFonts w:ascii="微软雅黑" w:eastAsia="微软雅黑" w:hAnsi="微软雅黑"/>
          <w:szCs w:val="21"/>
        </w:rPr>
        <w:t>12</w:t>
      </w:r>
      <w:r w:rsidRPr="008A0E1F">
        <w:rPr>
          <w:rFonts w:ascii="微软雅黑" w:eastAsia="微软雅黑" w:hAnsi="微软雅黑" w:hint="eastAsia"/>
          <w:szCs w:val="21"/>
        </w:rPr>
        <w:t>岁以下儿童凭</w:t>
      </w:r>
      <w:r w:rsidRPr="008A0E1F">
        <w:rPr>
          <w:rFonts w:ascii="微软雅黑" w:eastAsia="微软雅黑" w:hAnsi="微软雅黑"/>
          <w:szCs w:val="21"/>
        </w:rPr>
        <w:t>100</w:t>
      </w:r>
      <w:r w:rsidRPr="008A0E1F">
        <w:rPr>
          <w:rFonts w:ascii="微软雅黑" w:eastAsia="微软雅黑" w:hAnsi="微软雅黑" w:hint="eastAsia"/>
          <w:szCs w:val="21"/>
        </w:rPr>
        <w:t>分考卷，享免费入园</w:t>
      </w:r>
      <w:r w:rsidRPr="008A0E1F">
        <w:rPr>
          <w:rFonts w:ascii="微软雅黑" w:eastAsia="微软雅黑" w:hAnsi="微软雅黑"/>
          <w:szCs w:val="21"/>
        </w:rPr>
        <w:t>(</w:t>
      </w:r>
      <w:r w:rsidRPr="008A0E1F">
        <w:rPr>
          <w:rFonts w:ascii="微软雅黑" w:eastAsia="微软雅黑" w:hAnsi="微软雅黑" w:hint="eastAsia"/>
          <w:szCs w:val="21"/>
        </w:rPr>
        <w:t>须一位大人购票陪同</w:t>
      </w:r>
      <w:r w:rsidRPr="008A0E1F">
        <w:rPr>
          <w:rFonts w:ascii="微软雅黑" w:eastAsia="微软雅黑" w:hAnsi="微软雅黑"/>
          <w:szCs w:val="21"/>
        </w:rPr>
        <w:t>)</w:t>
      </w:r>
      <w:r w:rsidRPr="008A0E1F">
        <w:rPr>
          <w:rFonts w:ascii="微软雅黑" w:eastAsia="微软雅黑" w:hAnsi="微软雅黑" w:hint="eastAsia"/>
          <w:szCs w:val="21"/>
        </w:rPr>
        <w:t>。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/>
          <w:szCs w:val="21"/>
        </w:rPr>
        <w:t>3/21-4/12</w:t>
      </w:r>
      <w:r w:rsidRPr="008A0E1F">
        <w:rPr>
          <w:rFonts w:ascii="微软雅黑" w:eastAsia="微软雅黑" w:hAnsi="微软雅黑" w:hint="eastAsia"/>
          <w:szCs w:val="21"/>
        </w:rPr>
        <w:t>清明忆团圆专案</w:t>
      </w:r>
      <w:r w:rsidRPr="008A0E1F">
        <w:rPr>
          <w:rFonts w:ascii="微软雅黑" w:eastAsia="微软雅黑" w:hAnsi="微软雅黑"/>
          <w:szCs w:val="21"/>
        </w:rPr>
        <w:t>999</w:t>
      </w:r>
      <w:r w:rsidRPr="008A0E1F">
        <w:rPr>
          <w:rFonts w:ascii="微软雅黑" w:eastAsia="微软雅黑" w:hAnsi="微软雅黑" w:hint="eastAsia"/>
          <w:szCs w:val="21"/>
        </w:rPr>
        <w:t>元</w:t>
      </w:r>
      <w:r w:rsidRPr="008A0E1F">
        <w:rPr>
          <w:rFonts w:ascii="微软雅黑" w:eastAsia="微软雅黑" w:hAnsi="微软雅黑"/>
          <w:szCs w:val="21"/>
        </w:rPr>
        <w:t>/</w:t>
      </w:r>
      <w:r w:rsidRPr="008A0E1F">
        <w:rPr>
          <w:rFonts w:ascii="微软雅黑" w:eastAsia="微软雅黑" w:hAnsi="微软雅黑" w:hint="eastAsia"/>
          <w:szCs w:val="21"/>
        </w:rPr>
        <w:t>人</w:t>
      </w:r>
      <w:r w:rsidRPr="008A0E1F">
        <w:rPr>
          <w:rFonts w:ascii="微软雅黑" w:eastAsia="微软雅黑" w:hAnsi="微软雅黑"/>
          <w:szCs w:val="21"/>
        </w:rPr>
        <w:t>(</w:t>
      </w:r>
      <w:r w:rsidRPr="008A0E1F">
        <w:rPr>
          <w:rFonts w:ascii="微软雅黑" w:eastAsia="微软雅黑" w:hAnsi="微软雅黑" w:hint="eastAsia"/>
          <w:szCs w:val="21"/>
        </w:rPr>
        <w:t>泡汤</w:t>
      </w:r>
      <w:r w:rsidRPr="008A0E1F">
        <w:rPr>
          <w:rFonts w:ascii="微软雅黑" w:eastAsia="微软雅黑" w:hAnsi="微软雅黑"/>
          <w:szCs w:val="21"/>
        </w:rPr>
        <w:t>+</w:t>
      </w:r>
      <w:r w:rsidRPr="008A0E1F">
        <w:rPr>
          <w:rFonts w:ascii="微软雅黑" w:eastAsia="微软雅黑" w:hAnsi="微软雅黑" w:hint="eastAsia"/>
          <w:szCs w:val="21"/>
        </w:rPr>
        <w:t>餐，原价</w:t>
      </w:r>
      <w:r w:rsidRPr="008A0E1F">
        <w:rPr>
          <w:rFonts w:ascii="微软雅黑" w:eastAsia="微软雅黑" w:hAnsi="微软雅黑"/>
          <w:szCs w:val="21"/>
        </w:rPr>
        <w:t>1,480</w:t>
      </w:r>
      <w:r w:rsidRPr="008A0E1F">
        <w:rPr>
          <w:rFonts w:ascii="微软雅黑" w:eastAsia="微软雅黑" w:hAnsi="微软雅黑" w:hint="eastAsia"/>
          <w:szCs w:val="21"/>
        </w:rPr>
        <w:t>元</w:t>
      </w:r>
      <w:r w:rsidRPr="008A0E1F">
        <w:rPr>
          <w:rFonts w:ascii="微软雅黑" w:eastAsia="微软雅黑" w:hAnsi="微软雅黑"/>
          <w:szCs w:val="21"/>
        </w:rPr>
        <w:t>)</w:t>
      </w:r>
      <w:r w:rsidRPr="008A0E1F">
        <w:rPr>
          <w:rFonts w:ascii="微软雅黑" w:eastAsia="微软雅黑" w:hAnsi="微软雅黑" w:hint="eastAsia"/>
          <w:szCs w:val="21"/>
        </w:rPr>
        <w:t>。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/>
          <w:szCs w:val="21"/>
        </w:rPr>
        <w:t>4/3~4/6</w:t>
      </w:r>
      <w:r w:rsidRPr="008A0E1F">
        <w:rPr>
          <w:rFonts w:ascii="微软雅黑" w:eastAsia="微软雅黑" w:hAnsi="微软雅黑" w:hint="eastAsia"/>
          <w:szCs w:val="21"/>
        </w:rPr>
        <w:t>，</w:t>
      </w:r>
      <w:r w:rsidRPr="008A0E1F">
        <w:rPr>
          <w:rFonts w:ascii="微软雅黑" w:eastAsia="微软雅黑" w:hAnsi="微软雅黑"/>
          <w:szCs w:val="21"/>
        </w:rPr>
        <w:t>12</w:t>
      </w:r>
      <w:r w:rsidRPr="008A0E1F">
        <w:rPr>
          <w:rFonts w:ascii="微软雅黑" w:eastAsia="微软雅黑" w:hAnsi="微软雅黑" w:hint="eastAsia"/>
          <w:szCs w:val="21"/>
        </w:rPr>
        <w:t>岁以下孩童入园即赠香甜棉花糖一支。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 w:hint="eastAsia"/>
          <w:szCs w:val="21"/>
        </w:rPr>
        <w:t>即日起，于小人国乐园现场脸书打卡、按赞加入小人国粉丝团，即赠独家限定版小人国环游世界图腾纹身贴纸乙张</w:t>
      </w:r>
      <w:r w:rsidRPr="008A0E1F">
        <w:rPr>
          <w:rFonts w:ascii="微软雅黑" w:eastAsia="微软雅黑" w:hAnsi="微软雅黑"/>
          <w:szCs w:val="21"/>
        </w:rPr>
        <w:t>(</w:t>
      </w:r>
      <w:r w:rsidRPr="008A0E1F">
        <w:rPr>
          <w:rFonts w:ascii="微软雅黑" w:eastAsia="微软雅黑" w:hAnsi="微软雅黑" w:hint="eastAsia"/>
          <w:szCs w:val="21"/>
        </w:rPr>
        <w:t>每一个脸书账号限赠送乙张</w:t>
      </w:r>
      <w:r w:rsidRPr="008A0E1F">
        <w:rPr>
          <w:rFonts w:ascii="微软雅黑" w:eastAsia="微软雅黑" w:hAnsi="微软雅黑"/>
          <w:szCs w:val="21"/>
        </w:rPr>
        <w:t>)</w:t>
      </w:r>
      <w:r w:rsidRPr="008A0E1F">
        <w:rPr>
          <w:rFonts w:ascii="微软雅黑" w:eastAsia="微软雅黑" w:hAnsi="微软雅黑" w:hint="eastAsia"/>
          <w:szCs w:val="21"/>
        </w:rPr>
        <w:t>。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 w:hint="eastAsia"/>
          <w:szCs w:val="21"/>
        </w:rPr>
        <w:t>儿童节大人变小孩，全民幼童价</w:t>
      </w:r>
      <w:r w:rsidRPr="008A0E1F">
        <w:rPr>
          <w:rFonts w:ascii="微软雅黑" w:eastAsia="微软雅黑" w:hAnsi="微软雅黑"/>
          <w:szCs w:val="21"/>
        </w:rPr>
        <w:t>499</w:t>
      </w:r>
      <w:r w:rsidRPr="008A0E1F">
        <w:rPr>
          <w:rFonts w:ascii="微软雅黑" w:eastAsia="微软雅黑" w:hAnsi="微软雅黑" w:hint="eastAsia"/>
          <w:szCs w:val="21"/>
        </w:rPr>
        <w:t>元</w:t>
      </w:r>
      <w:r w:rsidRPr="008A0E1F">
        <w:rPr>
          <w:rFonts w:ascii="微软雅黑" w:eastAsia="微软雅黑" w:hAnsi="微软雅黑"/>
          <w:szCs w:val="21"/>
        </w:rPr>
        <w:t>(</w:t>
      </w:r>
      <w:r w:rsidRPr="008A0E1F">
        <w:rPr>
          <w:rFonts w:ascii="微软雅黑" w:eastAsia="微软雅黑" w:hAnsi="微软雅黑" w:hint="eastAsia"/>
          <w:szCs w:val="21"/>
        </w:rPr>
        <w:t>原价</w:t>
      </w:r>
      <w:r w:rsidRPr="008A0E1F">
        <w:rPr>
          <w:rFonts w:ascii="微软雅黑" w:eastAsia="微软雅黑" w:hAnsi="微软雅黑"/>
          <w:szCs w:val="21"/>
        </w:rPr>
        <w:t>999</w:t>
      </w:r>
      <w:r w:rsidRPr="008A0E1F">
        <w:rPr>
          <w:rFonts w:ascii="微软雅黑" w:eastAsia="微软雅黑" w:hAnsi="微软雅黑" w:hint="eastAsia"/>
          <w:szCs w:val="21"/>
        </w:rPr>
        <w:t>元</w:t>
      </w:r>
      <w:r w:rsidRPr="008A0E1F">
        <w:rPr>
          <w:rFonts w:ascii="微软雅黑" w:eastAsia="微软雅黑" w:hAnsi="微软雅黑"/>
          <w:szCs w:val="21"/>
        </w:rPr>
        <w:t>)</w:t>
      </w:r>
      <w:r w:rsidRPr="008A0E1F">
        <w:rPr>
          <w:rFonts w:ascii="微软雅黑" w:eastAsia="微软雅黑" w:hAnsi="微软雅黑" w:hint="eastAsia"/>
          <w:szCs w:val="21"/>
        </w:rPr>
        <w:t>。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 w:hint="eastAsia"/>
          <w:szCs w:val="21"/>
        </w:rPr>
        <w:t>六福村周末假日指定生肖或装扮入园只要</w:t>
      </w:r>
      <w:r w:rsidRPr="008A0E1F">
        <w:rPr>
          <w:rFonts w:ascii="微软雅黑" w:eastAsia="微软雅黑" w:hAnsi="微软雅黑"/>
          <w:szCs w:val="21"/>
        </w:rPr>
        <w:t>599</w:t>
      </w:r>
      <w:r w:rsidRPr="008A0E1F">
        <w:rPr>
          <w:rFonts w:ascii="微软雅黑" w:eastAsia="微软雅黑" w:hAnsi="微软雅黑" w:hint="eastAsia"/>
          <w:szCs w:val="21"/>
        </w:rPr>
        <w:t>元。</w:t>
      </w:r>
      <w:r w:rsidRPr="008A0E1F">
        <w:rPr>
          <w:rFonts w:ascii="微软雅黑" w:eastAsia="微软雅黑" w:hAnsi="微软雅黑"/>
          <w:szCs w:val="21"/>
        </w:rPr>
        <w:t>1/1~6/12</w:t>
      </w:r>
      <w:r w:rsidRPr="008A0E1F">
        <w:rPr>
          <w:rFonts w:ascii="微软雅黑" w:eastAsia="微软雅黑" w:hAnsi="微软雅黑" w:hint="eastAsia"/>
          <w:szCs w:val="21"/>
        </w:rPr>
        <w:t>周末假日凭指定生肖或装扮，即可享入园优惠价</w:t>
      </w:r>
      <w:r w:rsidRPr="008A0E1F">
        <w:rPr>
          <w:rFonts w:ascii="微软雅黑" w:eastAsia="微软雅黑" w:hAnsi="微软雅黑"/>
          <w:szCs w:val="21"/>
        </w:rPr>
        <w:t>599</w:t>
      </w:r>
      <w:r w:rsidRPr="008A0E1F">
        <w:rPr>
          <w:rFonts w:ascii="微软雅黑" w:eastAsia="微软雅黑" w:hAnsi="微软雅黑" w:hint="eastAsia"/>
          <w:szCs w:val="21"/>
        </w:rPr>
        <w:t>元</w:t>
      </w:r>
      <w:r w:rsidRPr="008A0E1F">
        <w:rPr>
          <w:rFonts w:ascii="微软雅黑" w:eastAsia="微软雅黑" w:hAnsi="微软雅黑"/>
          <w:szCs w:val="21"/>
        </w:rPr>
        <w:t>(</w:t>
      </w:r>
      <w:r w:rsidRPr="008A0E1F">
        <w:rPr>
          <w:rFonts w:ascii="微软雅黑" w:eastAsia="微软雅黑" w:hAnsi="微软雅黑" w:hint="eastAsia"/>
          <w:szCs w:val="21"/>
        </w:rPr>
        <w:t>原价</w:t>
      </w:r>
      <w:r w:rsidRPr="008A0E1F">
        <w:rPr>
          <w:rFonts w:ascii="微软雅黑" w:eastAsia="微软雅黑" w:hAnsi="微软雅黑"/>
          <w:szCs w:val="21"/>
        </w:rPr>
        <w:t>999</w:t>
      </w:r>
      <w:r w:rsidRPr="008A0E1F">
        <w:rPr>
          <w:rFonts w:ascii="微软雅黑" w:eastAsia="微软雅黑" w:hAnsi="微软雅黑" w:hint="eastAsia"/>
          <w:szCs w:val="21"/>
        </w:rPr>
        <w:t>元，三月份</w:t>
      </w:r>
      <w:r w:rsidRPr="008A0E1F">
        <w:rPr>
          <w:rFonts w:ascii="微软雅黑" w:eastAsia="微软雅黑" w:hAnsi="微软雅黑"/>
          <w:szCs w:val="21"/>
        </w:rPr>
        <w:t>-</w:t>
      </w:r>
      <w:r w:rsidRPr="008A0E1F">
        <w:rPr>
          <w:rFonts w:ascii="微软雅黑" w:eastAsia="微软雅黑" w:hAnsi="微软雅黑" w:hint="eastAsia"/>
          <w:szCs w:val="21"/>
        </w:rPr>
        <w:t>虎</w:t>
      </w:r>
      <w:r w:rsidRPr="008A0E1F">
        <w:rPr>
          <w:rFonts w:ascii="微软雅黑" w:eastAsia="微软雅黑" w:hAnsi="微软雅黑"/>
          <w:szCs w:val="21"/>
        </w:rPr>
        <w:t>/</w:t>
      </w:r>
      <w:r w:rsidRPr="008A0E1F">
        <w:rPr>
          <w:rFonts w:ascii="微软雅黑" w:eastAsia="微软雅黑" w:hAnsi="微软雅黑" w:hint="eastAsia"/>
          <w:szCs w:val="21"/>
        </w:rPr>
        <w:t>四月份</w:t>
      </w:r>
      <w:r w:rsidRPr="008A0E1F">
        <w:rPr>
          <w:rFonts w:ascii="微软雅黑" w:eastAsia="微软雅黑" w:hAnsi="微软雅黑"/>
          <w:szCs w:val="21"/>
        </w:rPr>
        <w:t>-</w:t>
      </w:r>
      <w:r w:rsidRPr="008A0E1F">
        <w:rPr>
          <w:rFonts w:ascii="微软雅黑" w:eastAsia="微软雅黑" w:hAnsi="微软雅黑" w:hint="eastAsia"/>
          <w:szCs w:val="21"/>
        </w:rPr>
        <w:t>兔</w:t>
      </w:r>
      <w:r w:rsidRPr="008A0E1F">
        <w:rPr>
          <w:rFonts w:ascii="微软雅黑" w:eastAsia="微软雅黑" w:hAnsi="微软雅黑"/>
          <w:szCs w:val="21"/>
        </w:rPr>
        <w:t>)</w:t>
      </w:r>
      <w:r w:rsidRPr="008A0E1F">
        <w:rPr>
          <w:rFonts w:ascii="微软雅黑" w:eastAsia="微软雅黑" w:hAnsi="微软雅黑" w:hint="eastAsia"/>
          <w:szCs w:val="21"/>
        </w:rPr>
        <w:t>。</w:t>
      </w:r>
      <w:r w:rsidRPr="008A0E1F">
        <w:rPr>
          <w:rFonts w:ascii="微软雅黑" w:eastAsia="微软雅黑" w:hAnsi="微软雅黑" w:hint="eastAsia"/>
          <w:szCs w:val="21"/>
        </w:rPr>
        <w:t xml:space="preserve"> </w:t>
      </w:r>
    </w:p>
    <w:p w:rsidR="00000000" w:rsidRPr="008A0E1F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 w:hint="eastAsia"/>
          <w:szCs w:val="21"/>
        </w:rPr>
        <w:t xml:space="preserve">(1) </w:t>
      </w:r>
      <w:r w:rsidRPr="008A0E1F">
        <w:rPr>
          <w:rFonts w:ascii="微软雅黑" w:eastAsia="微软雅黑" w:hAnsi="微软雅黑" w:hint="eastAsia"/>
          <w:szCs w:val="21"/>
        </w:rPr>
        <w:t>免费人气泡泡活动。</w:t>
      </w:r>
      <w:r w:rsidRPr="008A0E1F">
        <w:rPr>
          <w:rFonts w:ascii="微软雅黑" w:eastAsia="微软雅黑" w:hAnsi="微软雅黑"/>
          <w:szCs w:val="21"/>
        </w:rPr>
        <w:t xml:space="preserve">(2) </w:t>
      </w:r>
      <w:r w:rsidRPr="008A0E1F">
        <w:rPr>
          <w:rFonts w:ascii="微软雅黑" w:eastAsia="微软雅黑" w:hAnsi="微软雅黑" w:hint="eastAsia"/>
          <w:szCs w:val="21"/>
        </w:rPr>
        <w:t>免费版画</w:t>
      </w:r>
      <w:r w:rsidRPr="008A0E1F">
        <w:rPr>
          <w:rFonts w:ascii="微软雅黑" w:eastAsia="微软雅黑" w:hAnsi="微软雅黑"/>
          <w:szCs w:val="21"/>
        </w:rPr>
        <w:t>DIY</w:t>
      </w:r>
      <w:r w:rsidRPr="008A0E1F">
        <w:rPr>
          <w:rFonts w:ascii="微软雅黑" w:eastAsia="微软雅黑" w:hAnsi="微软雅黑" w:hint="eastAsia"/>
          <w:szCs w:val="21"/>
        </w:rPr>
        <w:t>。</w:t>
      </w:r>
      <w:r w:rsidRPr="008A0E1F">
        <w:rPr>
          <w:rFonts w:ascii="微软雅黑" w:eastAsia="微软雅黑" w:hAnsi="微软雅黑"/>
          <w:szCs w:val="21"/>
        </w:rPr>
        <w:t>(3)</w:t>
      </w:r>
      <w:r w:rsidRPr="008A0E1F">
        <w:rPr>
          <w:rFonts w:ascii="微软雅黑" w:eastAsia="微软雅黑" w:hAnsi="微软雅黑"/>
          <w:szCs w:val="21"/>
        </w:rPr>
        <w:tab/>
      </w:r>
      <w:r w:rsidRPr="008A0E1F">
        <w:rPr>
          <w:rFonts w:ascii="微软雅黑" w:eastAsia="微软雅黑" w:hAnsi="微软雅黑" w:hint="eastAsia"/>
          <w:szCs w:val="21"/>
        </w:rPr>
        <w:t>免费福气袋。</w:t>
      </w:r>
      <w:r w:rsidRPr="008A0E1F">
        <w:rPr>
          <w:rFonts w:ascii="微软雅黑" w:eastAsia="微软雅黑" w:hAnsi="微软雅黑" w:hint="eastAsia"/>
          <w:szCs w:val="21"/>
        </w:rPr>
        <w:t xml:space="preserve"> </w:t>
      </w:r>
    </w:p>
    <w:p w:rsidR="003275DC" w:rsidRDefault="00937A03" w:rsidP="003275DC">
      <w:pPr>
        <w:widowControl/>
        <w:ind w:firstLineChars="202" w:firstLine="424"/>
        <w:outlineLvl w:val="0"/>
        <w:rPr>
          <w:rFonts w:ascii="微软雅黑" w:eastAsia="微软雅黑" w:hAnsi="微软雅黑" w:hint="eastAsia"/>
          <w:szCs w:val="21"/>
        </w:rPr>
      </w:pPr>
      <w:r w:rsidRPr="008A0E1F">
        <w:rPr>
          <w:rFonts w:ascii="微软雅黑" w:eastAsia="微软雅黑" w:hAnsi="微软雅黑" w:hint="eastAsia"/>
          <w:szCs w:val="21"/>
        </w:rPr>
        <w:t>多项精彩表演及儿童海盗大游行！并特别推出『</w:t>
      </w:r>
      <w:r w:rsidRPr="008A0E1F">
        <w:rPr>
          <w:rFonts w:ascii="微软雅黑" w:eastAsia="微软雅黑" w:hAnsi="微软雅黑"/>
          <w:szCs w:val="21"/>
        </w:rPr>
        <w:t>Running Kids</w:t>
      </w:r>
      <w:r w:rsidRPr="008A0E1F">
        <w:rPr>
          <w:rFonts w:ascii="微软雅黑" w:eastAsia="微软雅黑" w:hAnsi="微软雅黑" w:hint="eastAsia"/>
          <w:szCs w:val="21"/>
        </w:rPr>
        <w:t>奔跑吧！小海盗！』活动，邀请</w:t>
      </w:r>
      <w:r w:rsidRPr="008A0E1F">
        <w:rPr>
          <w:rFonts w:ascii="微软雅黑" w:eastAsia="微软雅黑" w:hAnsi="微软雅黑"/>
          <w:szCs w:val="21"/>
        </w:rPr>
        <w:t>MOMO</w:t>
      </w:r>
      <w:r w:rsidRPr="008A0E1F">
        <w:rPr>
          <w:rFonts w:ascii="微软雅黑" w:eastAsia="微软雅黑" w:hAnsi="微软雅黑" w:hint="eastAsia"/>
          <w:szCs w:val="21"/>
        </w:rPr>
        <w:t>亲子台哥哥、姐姐及可爱的</w:t>
      </w:r>
      <w:r w:rsidRPr="008A0E1F">
        <w:rPr>
          <w:rFonts w:ascii="微软雅黑" w:eastAsia="微软雅黑" w:hAnsi="微软雅黑"/>
          <w:szCs w:val="21"/>
        </w:rPr>
        <w:t>MOMO</w:t>
      </w:r>
      <w:r w:rsidRPr="008A0E1F">
        <w:rPr>
          <w:rFonts w:ascii="微软雅黑" w:eastAsia="微软雅黑" w:hAnsi="微软雅黑" w:hint="eastAsia"/>
          <w:szCs w:val="21"/>
        </w:rPr>
        <w:t>人偶来园，和大小朋友们一起唱唱跳跳、热情互动。</w:t>
      </w:r>
    </w:p>
    <w:p w:rsidR="003275DC" w:rsidRDefault="003275DC" w:rsidP="00B14246">
      <w:pPr>
        <w:widowControl/>
        <w:numPr>
          <w:ilvl w:val="0"/>
          <w:numId w:val="3"/>
        </w:numPr>
        <w:outlineLvl w:val="0"/>
        <w:rPr>
          <w:rFonts w:ascii="微软雅黑" w:eastAsia="微软雅黑" w:hAnsi="微软雅黑" w:hint="eastAsia"/>
          <w:szCs w:val="21"/>
        </w:rPr>
      </w:pPr>
    </w:p>
    <w:p w:rsidR="003275DC" w:rsidRPr="003275DC" w:rsidRDefault="003275DC" w:rsidP="003275DC">
      <w:pPr>
        <w:widowControl/>
        <w:jc w:val="center"/>
        <w:outlineLvl w:val="0"/>
        <w:rPr>
          <w:rFonts w:ascii="黑体" w:eastAsia="黑体" w:hAnsi="黑体" w:cs="宋体" w:hint="eastAsia"/>
          <w:b/>
          <w:bCs/>
          <w:kern w:val="36"/>
          <w:sz w:val="32"/>
          <w:szCs w:val="32"/>
        </w:rPr>
      </w:pP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2015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中国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(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开封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)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清明文化节将于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4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月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1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日至</w:t>
      </w:r>
      <w:r w:rsidRPr="003275DC">
        <w:rPr>
          <w:rFonts w:ascii="黑体" w:eastAsia="黑体" w:hAnsi="黑体" w:cs="宋体"/>
          <w:b/>
          <w:bCs/>
          <w:kern w:val="36"/>
          <w:sz w:val="32"/>
          <w:szCs w:val="32"/>
        </w:rPr>
        <w:t>10</w:t>
      </w:r>
      <w:r w:rsidRPr="003275DC"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日举行</w:t>
      </w:r>
    </w:p>
    <w:p w:rsidR="003275DC" w:rsidRPr="008A0E1F" w:rsidRDefault="003275DC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4大类45项精心准备的民俗文化活动，把一幅立体动态的“宋韵清明”画卷完美呈现在世人面前。 </w:t>
      </w:r>
    </w:p>
    <w:p w:rsidR="003275DC" w:rsidRPr="008A0E1F" w:rsidRDefault="003275DC" w:rsidP="003275DC">
      <w:pPr>
        <w:widowControl/>
        <w:ind w:firstLineChars="202" w:firstLine="424"/>
        <w:outlineLvl w:val="0"/>
        <w:rPr>
          <w:rFonts w:ascii="微软雅黑" w:eastAsia="微软雅黑" w:hAnsi="微软雅黑" w:cs="宋体"/>
          <w:kern w:val="0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>一是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千年民俗别样风情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。4月2日，开幕式宋韵清明民俗表演，充分挖掘怀古、踏青、祈福、颁新火等北宋时期清明文化的重 要元素。开幕式后，举行2015中国（开封）清明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lastRenderedPageBreak/>
        <w:t xml:space="preserve">文化踏春巡游，突出群众参与的代表性和广泛性。活动期间，还将举办中国皮影“山花奖”展演大赛、“舞动生活”广场舞大赛、“我们一起看春天”交友会、斗茶文化系列展演、大宋御河宋词乐舞才艺展示大赛、清明东京禹王台庙会等重点民俗文化活动，还原出一幅精彩的 民俗文化生活图。 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>    二是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旅游演艺异彩纷呈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。2015版大型水上实景演出《大宋·东京梦华》，在过去的基础上进行了进一步修改和提升，场景将更加美轮美奂；大型多媒体歌舞秀 《千回大宋》运用高科技和多种创意手段，再现汴京繁华；夜游铁塔之大型文化旅游项目《铁塔传奇》光影秀演出，通过“灵、语、佛、缘”演绎，勾画出铁塔灵秀、智慧、光明的佛国乐土色彩；大型民族史诗水战《东京保卫战》，为人们再现千年前水上古战场的战争场面。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br/>
        <w:t>    三是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清明展演各具特色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 xml:space="preserve">。清明文化节期间，各景区（点）都将举办内容丰富的文化演出活动或展览、展销。清明上河园的秋千、抖空竹、民俗绝活、蹴鞠、虹桥情景 展现；龙亭公园的百戏进宫、斗茶、皇帝携文武百官巡游；天波杨府的郁金香展览、杨家将精品剧目展演、豫剧名家名段演唱；铁塔公园的清明踏青游、铁塔摄影展、精品盆景展；开封府的宋代清明“颁新火”活动；大相国寺的清明梵乐表演；翰园碑林的名家书画作品展；山陕甘会馆的《清明上河图》木雕展活动；延庆观的太极文化展示；小宋城的特色工艺精品展销、特色小吃展销；万岁山游览区的大宋武侠节、春耕大典活动等等； </w:t>
      </w:r>
    </w:p>
    <w:p w:rsidR="00CA2408" w:rsidRPr="008A0E1F" w:rsidRDefault="003275DC" w:rsidP="003275DC">
      <w:pPr>
        <w:widowControl/>
        <w:numPr>
          <w:ilvl w:val="0"/>
          <w:numId w:val="3"/>
        </w:numPr>
        <w:ind w:firstLineChars="202" w:firstLine="424"/>
        <w:outlineLvl w:val="0"/>
        <w:rPr>
          <w:rFonts w:ascii="微软雅黑" w:eastAsia="微软雅黑" w:hAnsi="微软雅黑"/>
          <w:szCs w:val="21"/>
        </w:rPr>
      </w:pPr>
      <w:r w:rsidRPr="008A0E1F">
        <w:rPr>
          <w:rFonts w:ascii="微软雅黑" w:eastAsia="微软雅黑" w:hAnsi="微软雅黑" w:cs="宋体" w:hint="eastAsia"/>
          <w:kern w:val="0"/>
          <w:szCs w:val="21"/>
        </w:rPr>
        <w:t>四是</w:t>
      </w:r>
      <w:r w:rsidRPr="008A0E1F">
        <w:rPr>
          <w:rFonts w:ascii="微软雅黑" w:eastAsia="微软雅黑" w:hAnsi="微软雅黑" w:cs="宋体" w:hint="eastAsia"/>
          <w:b/>
          <w:bCs/>
          <w:kern w:val="0"/>
          <w:szCs w:val="21"/>
        </w:rPr>
        <w:t>文化搭台经贸唱戏</w:t>
      </w:r>
      <w:r w:rsidRPr="008A0E1F">
        <w:rPr>
          <w:rFonts w:ascii="微软雅黑" w:eastAsia="微软雅黑" w:hAnsi="微软雅黑" w:cs="宋体" w:hint="eastAsia"/>
          <w:kern w:val="0"/>
          <w:szCs w:val="21"/>
        </w:rPr>
        <w:t>。五是缅怀先烈激励奋进。</w:t>
      </w:r>
      <w:r w:rsidR="00615464" w:rsidRPr="008A0E1F">
        <w:rPr>
          <w:rFonts w:ascii="微软雅黑" w:eastAsia="微软雅黑" w:hAnsi="微软雅黑" w:hint="eastAsia"/>
          <w:sz w:val="32"/>
          <w:szCs w:val="32"/>
        </w:rPr>
        <w:t>□</w:t>
      </w:r>
    </w:p>
    <w:sectPr w:rsidR="00CA2408" w:rsidRPr="008A0E1F" w:rsidSect="00BA42BE">
      <w:type w:val="continuous"/>
      <w:pgSz w:w="11906" w:h="16838"/>
      <w:pgMar w:top="2234" w:right="1797" w:bottom="2410" w:left="1797" w:header="1560" w:footer="18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03" w:rsidRDefault="00937A03" w:rsidP="0034553D">
      <w:r>
        <w:separator/>
      </w:r>
    </w:p>
  </w:endnote>
  <w:endnote w:type="continuationSeparator" w:id="1">
    <w:p w:rsidR="00937A03" w:rsidRDefault="00937A03" w:rsidP="0034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03" w:rsidRDefault="00937A03" w:rsidP="0034553D">
      <w:r>
        <w:separator/>
      </w:r>
    </w:p>
  </w:footnote>
  <w:footnote w:type="continuationSeparator" w:id="1">
    <w:p w:rsidR="00937A03" w:rsidRDefault="00937A03" w:rsidP="0034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3D" w:rsidRPr="00243A54" w:rsidRDefault="0034553D" w:rsidP="00243A54">
    <w:r>
      <w:rPr>
        <w:noProof/>
      </w:rPr>
      <w:drawing>
        <wp:inline distT="0" distB="0" distL="0" distR="0">
          <wp:extent cx="2019300" cy="284176"/>
          <wp:effectExtent l="19050" t="0" r="0" b="0"/>
          <wp:docPr id="1" name="图片 1" descr="D:\崔崔的文档\sundo(logo)PNG格式\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崔崔的文档\sundo(logo)PNG格式\LOGO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401" cy="284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FB" w:rsidRDefault="003839FB" w:rsidP="0034553D">
    <w:pPr>
      <w:pStyle w:val="a3"/>
      <w:ind w:leftChars="-270" w:left="-567"/>
      <w:jc w:val="left"/>
    </w:pPr>
    <w:r>
      <w:rPr>
        <w:noProof/>
      </w:rPr>
      <w:drawing>
        <wp:inline distT="0" distB="0" distL="0" distR="0">
          <wp:extent cx="2019300" cy="284176"/>
          <wp:effectExtent l="19050" t="0" r="0" b="0"/>
          <wp:docPr id="3" name="图片 1" descr="D:\崔崔的文档\sundo(logo)PNG格式\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崔崔的文档\sundo(logo)PNG格式\LOGO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401" cy="284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C1E8"/>
      </v:shape>
    </w:pict>
  </w:numPicBullet>
  <w:abstractNum w:abstractNumId="0">
    <w:nsid w:val="087E7760"/>
    <w:multiLevelType w:val="hybridMultilevel"/>
    <w:tmpl w:val="E4B2FD1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0210D2"/>
    <w:multiLevelType w:val="hybridMultilevel"/>
    <w:tmpl w:val="EFE492C6"/>
    <w:lvl w:ilvl="0" w:tplc="04090007">
      <w:start w:val="1"/>
      <w:numFmt w:val="bullet"/>
      <w:lvlText w:val=""/>
      <w:lvlPicBulletId w:val="0"/>
      <w:lvlJc w:val="left"/>
      <w:pPr>
        <w:ind w:left="28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5" w:hanging="420"/>
      </w:pPr>
      <w:rPr>
        <w:rFonts w:ascii="Wingdings" w:hAnsi="Wingdings" w:hint="default"/>
      </w:rPr>
    </w:lvl>
  </w:abstractNum>
  <w:abstractNum w:abstractNumId="2">
    <w:nsid w:val="51821DDC"/>
    <w:multiLevelType w:val="hybridMultilevel"/>
    <w:tmpl w:val="67F6A58E"/>
    <w:lvl w:ilvl="0" w:tplc="CFD4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0D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6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5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46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4A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F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83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0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3D"/>
    <w:rsid w:val="000002E7"/>
    <w:rsid w:val="000029E3"/>
    <w:rsid w:val="00011621"/>
    <w:rsid w:val="000256B3"/>
    <w:rsid w:val="0004507A"/>
    <w:rsid w:val="00046DAA"/>
    <w:rsid w:val="000C0A7F"/>
    <w:rsid w:val="00113603"/>
    <w:rsid w:val="00156334"/>
    <w:rsid w:val="001D1184"/>
    <w:rsid w:val="001E3BDB"/>
    <w:rsid w:val="00243A54"/>
    <w:rsid w:val="002B25BA"/>
    <w:rsid w:val="002C2FB0"/>
    <w:rsid w:val="002D430A"/>
    <w:rsid w:val="002E39CD"/>
    <w:rsid w:val="002F1D65"/>
    <w:rsid w:val="002F7E66"/>
    <w:rsid w:val="003275DC"/>
    <w:rsid w:val="0034553D"/>
    <w:rsid w:val="00361722"/>
    <w:rsid w:val="003624F5"/>
    <w:rsid w:val="003839FB"/>
    <w:rsid w:val="003C2A37"/>
    <w:rsid w:val="003E4FE0"/>
    <w:rsid w:val="003E767D"/>
    <w:rsid w:val="0043787A"/>
    <w:rsid w:val="00442825"/>
    <w:rsid w:val="00453E7C"/>
    <w:rsid w:val="00462EC9"/>
    <w:rsid w:val="00485AE6"/>
    <w:rsid w:val="00496A66"/>
    <w:rsid w:val="004A7AA9"/>
    <w:rsid w:val="004C4411"/>
    <w:rsid w:val="004D23FC"/>
    <w:rsid w:val="00500050"/>
    <w:rsid w:val="0050363B"/>
    <w:rsid w:val="00552F57"/>
    <w:rsid w:val="00565289"/>
    <w:rsid w:val="00577DBA"/>
    <w:rsid w:val="005B4EC1"/>
    <w:rsid w:val="00615464"/>
    <w:rsid w:val="00632EB4"/>
    <w:rsid w:val="00665BEA"/>
    <w:rsid w:val="00672C98"/>
    <w:rsid w:val="00697D5B"/>
    <w:rsid w:val="00697E3B"/>
    <w:rsid w:val="006F1FA6"/>
    <w:rsid w:val="00733E9B"/>
    <w:rsid w:val="00757AB7"/>
    <w:rsid w:val="00761959"/>
    <w:rsid w:val="00765075"/>
    <w:rsid w:val="007909E6"/>
    <w:rsid w:val="007E22C1"/>
    <w:rsid w:val="007F140B"/>
    <w:rsid w:val="00827BEC"/>
    <w:rsid w:val="008455CE"/>
    <w:rsid w:val="00891D33"/>
    <w:rsid w:val="008A01CD"/>
    <w:rsid w:val="008A0E1F"/>
    <w:rsid w:val="008D11C4"/>
    <w:rsid w:val="00937A03"/>
    <w:rsid w:val="00947CE4"/>
    <w:rsid w:val="00956C36"/>
    <w:rsid w:val="0097662D"/>
    <w:rsid w:val="00A01C0C"/>
    <w:rsid w:val="00A240FE"/>
    <w:rsid w:val="00A510D5"/>
    <w:rsid w:val="00A87D51"/>
    <w:rsid w:val="00B1232B"/>
    <w:rsid w:val="00B14246"/>
    <w:rsid w:val="00B14723"/>
    <w:rsid w:val="00B85974"/>
    <w:rsid w:val="00B86C4D"/>
    <w:rsid w:val="00B91353"/>
    <w:rsid w:val="00BA42BE"/>
    <w:rsid w:val="00BF1AFB"/>
    <w:rsid w:val="00CA2408"/>
    <w:rsid w:val="00CB0092"/>
    <w:rsid w:val="00D02F24"/>
    <w:rsid w:val="00D1188D"/>
    <w:rsid w:val="00D76FAB"/>
    <w:rsid w:val="00DA5263"/>
    <w:rsid w:val="00DD4E41"/>
    <w:rsid w:val="00E53F1B"/>
    <w:rsid w:val="00E81B3F"/>
    <w:rsid w:val="00EF57FD"/>
    <w:rsid w:val="00F04068"/>
    <w:rsid w:val="00F2195E"/>
    <w:rsid w:val="00F22732"/>
    <w:rsid w:val="00F31048"/>
    <w:rsid w:val="00F60B03"/>
    <w:rsid w:val="00F92F4B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  <o:rules v:ext="edit">
        <o:r id="V:Rule3" type="connector" idref="#_x0000_s2052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3E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5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55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553D"/>
    <w:rPr>
      <w:sz w:val="18"/>
      <w:szCs w:val="18"/>
    </w:rPr>
  </w:style>
  <w:style w:type="paragraph" w:styleId="a6">
    <w:name w:val="List Paragraph"/>
    <w:basedOn w:val="a"/>
    <w:uiPriority w:val="34"/>
    <w:qFormat/>
    <w:rsid w:val="00956C3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A2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33E9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8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8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6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2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4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4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7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4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1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6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1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3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</dc:creator>
  <cp:lastModifiedBy>CSG</cp:lastModifiedBy>
  <cp:revision>7</cp:revision>
  <cp:lastPrinted>2014-12-15T05:12:00Z</cp:lastPrinted>
  <dcterms:created xsi:type="dcterms:W3CDTF">2015-03-24T03:38:00Z</dcterms:created>
  <dcterms:modified xsi:type="dcterms:W3CDTF">2015-04-03T06:29:00Z</dcterms:modified>
</cp:coreProperties>
</file>